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3E088B" w14:textId="2127C6FB" w:rsidR="009637D0" w:rsidRPr="00E93AFC" w:rsidRDefault="009637D0" w:rsidP="009637D0">
      <w:pPr>
        <w:pBdr>
          <w:top w:val="nil"/>
          <w:left w:val="nil"/>
          <w:bottom w:val="nil"/>
          <w:right w:val="nil"/>
          <w:between w:val="nil"/>
        </w:pBdr>
        <w:spacing w:before="60" w:after="0" w:line="276" w:lineRule="auto"/>
        <w:ind w:right="-96"/>
        <w:jc w:val="both"/>
        <w:rPr>
          <w:rFonts w:ascii="Poppins" w:hAnsi="Poppins" w:cs="Poppins"/>
          <w:color w:val="000000"/>
          <w:lang w:val="sr-Latn-ME"/>
        </w:rPr>
      </w:pPr>
      <w:bookmarkStart w:id="0" w:name="_heading=h.gjdgxs" w:colFirst="0" w:colLast="0"/>
      <w:bookmarkEnd w:id="0"/>
      <w:r w:rsidRPr="00E93AFC">
        <w:rPr>
          <w:rFonts w:ascii="Poppins" w:hAnsi="Poppins" w:cs="Poppins"/>
          <w:color w:val="000000"/>
          <w:lang w:val="sr-Latn-ME"/>
        </w:rPr>
        <w:t>Na osnovu Zakona o inovacionoj djelatnosti (Službeni</w:t>
      </w:r>
      <w:r w:rsidRPr="00E93AFC">
        <w:rPr>
          <w:rFonts w:ascii="Poppins" w:hAnsi="Poppins" w:cs="Poppins"/>
          <w:lang w:val="sr-Latn-ME"/>
        </w:rPr>
        <w:t xml:space="preserve"> </w:t>
      </w:r>
      <w:r w:rsidRPr="00E93AFC">
        <w:rPr>
          <w:rFonts w:ascii="Poppins" w:hAnsi="Poppins" w:cs="Poppins"/>
          <w:color w:val="000000"/>
          <w:lang w:val="sr-Latn-ME"/>
        </w:rPr>
        <w:t xml:space="preserve">list Crne Gore br. 82/20), Strategije pametne specijalizacije Crne Gore 2019-2024,  Operativnog programa za implementaciju Strategije pametne specijalizacije Crne Gore (2021-2024), Strateškog plana razvoja Naučno-tehnološkog parka Crne Gore, Pravilnika o postupku, načinu i uslovima </w:t>
      </w:r>
      <w:r w:rsidRPr="00E93AFC">
        <w:rPr>
          <w:rFonts w:ascii="Poppins" w:hAnsi="Poppins" w:cs="Poppins"/>
          <w:lang w:val="sr-Latn-ME"/>
        </w:rPr>
        <w:t>davanja</w:t>
      </w:r>
      <w:r w:rsidRPr="00E93AFC">
        <w:rPr>
          <w:rFonts w:ascii="Poppins" w:hAnsi="Poppins" w:cs="Poppins"/>
          <w:color w:val="000000"/>
          <w:lang w:val="sr-Latn-ME"/>
        </w:rPr>
        <w:t xml:space="preserve"> u zakup poslovnih prostora po osnovu Javn</w:t>
      </w:r>
      <w:r w:rsidRPr="00E93AFC">
        <w:rPr>
          <w:rFonts w:ascii="Poppins" w:hAnsi="Poppins" w:cs="Poppins"/>
          <w:lang w:val="sr-Latn-ME"/>
        </w:rPr>
        <w:t>ih</w:t>
      </w:r>
      <w:r w:rsidRPr="00E93AFC">
        <w:rPr>
          <w:rFonts w:ascii="Poppins" w:hAnsi="Poppins" w:cs="Poppins"/>
          <w:color w:val="000000"/>
          <w:lang w:val="sr-Latn-ME"/>
        </w:rPr>
        <w:t xml:space="preserve"> poziva za prijem stanar</w:t>
      </w:r>
      <w:r w:rsidRPr="00E93AFC">
        <w:rPr>
          <w:rFonts w:ascii="Poppins" w:hAnsi="Poppins" w:cs="Poppins"/>
          <w:lang w:val="sr-Latn-ME"/>
        </w:rPr>
        <w:t>a</w:t>
      </w:r>
      <w:r w:rsidRPr="00E93AFC">
        <w:rPr>
          <w:rFonts w:ascii="Poppins" w:hAnsi="Poppins" w:cs="Poppins"/>
          <w:color w:val="000000"/>
          <w:lang w:val="sr-Latn-ME"/>
        </w:rPr>
        <w:t xml:space="preserve"> br.01/24-394 od 01.07.2024. godine,</w:t>
      </w:r>
      <w:r w:rsidRPr="00E93AFC">
        <w:rPr>
          <w:rFonts w:ascii="Poppins" w:hAnsi="Poppins" w:cs="Poppins"/>
          <w:sz w:val="20"/>
          <w:szCs w:val="20"/>
          <w:lang w:val="sr-Latn-ME"/>
        </w:rPr>
        <w:t xml:space="preserve"> </w:t>
      </w:r>
      <w:r w:rsidRPr="00E93AFC">
        <w:rPr>
          <w:rFonts w:ascii="Poppins" w:hAnsi="Poppins" w:cs="Poppins"/>
          <w:color w:val="000000"/>
          <w:lang w:val="sr-Latn-ME"/>
        </w:rPr>
        <w:t xml:space="preserve">Pravilnika o bližim kriterijumima za obrazovanje i način rada Komisije za evaluaciju prijava po osnovu Javnih poziva za prijem stanara br. 01/24-395  od 01.07.2024. godine, Pravilnika o obliku i sadržaju elektronskog registra evaluatora br. 01/24-396 od 01.07.2024. godine, Odluke Odbora direktora br. 01/24-397 od 01.07.2024. godine i Zaključka Vlade Crne Gore br. 08-011/24-3862/2 od 04.07.2024. godine, Naučno-tehnološki park Crne Gore </w:t>
      </w:r>
      <w:proofErr w:type="spellStart"/>
      <w:r w:rsidRPr="00E93AFC">
        <w:rPr>
          <w:rFonts w:ascii="Poppins" w:hAnsi="Poppins" w:cs="Poppins"/>
          <w:color w:val="000000"/>
          <w:lang w:val="sr-Latn-ME"/>
        </w:rPr>
        <w:t>d.o.o</w:t>
      </w:r>
      <w:proofErr w:type="spellEnd"/>
      <w:r w:rsidRPr="00E93AFC">
        <w:rPr>
          <w:rFonts w:ascii="Poppins" w:hAnsi="Poppins" w:cs="Poppins"/>
          <w:color w:val="000000"/>
          <w:lang w:val="sr-Latn-ME"/>
        </w:rPr>
        <w:t>. (u daljem tekstu: „NTP CG”) objavljuje:</w:t>
      </w:r>
    </w:p>
    <w:p w14:paraId="22DAB369" w14:textId="77777777" w:rsidR="009637D0" w:rsidRPr="00E93AFC" w:rsidRDefault="009637D0" w:rsidP="009637D0">
      <w:pPr>
        <w:pBdr>
          <w:top w:val="nil"/>
          <w:left w:val="nil"/>
          <w:bottom w:val="nil"/>
          <w:right w:val="nil"/>
          <w:between w:val="nil"/>
        </w:pBdr>
        <w:spacing w:before="144" w:after="60" w:line="276" w:lineRule="auto"/>
        <w:ind w:right="-96"/>
        <w:jc w:val="center"/>
        <w:rPr>
          <w:rFonts w:ascii="Poppins" w:hAnsi="Poppins" w:cs="Poppins"/>
          <w:b/>
          <w:color w:val="000000"/>
          <w:sz w:val="24"/>
          <w:szCs w:val="24"/>
          <w:lang w:val="sr-Latn-ME"/>
        </w:rPr>
      </w:pPr>
      <w:r w:rsidRPr="00E93AFC">
        <w:rPr>
          <w:rFonts w:ascii="Poppins" w:hAnsi="Poppins" w:cs="Poppins"/>
          <w:b/>
          <w:color w:val="000000"/>
          <w:sz w:val="24"/>
          <w:szCs w:val="24"/>
          <w:lang w:val="sr-Latn-ME"/>
        </w:rPr>
        <w:t>JAVNI POZIV</w:t>
      </w:r>
    </w:p>
    <w:p w14:paraId="3B2180D0" w14:textId="77777777" w:rsidR="009637D0" w:rsidRPr="00E93AFC" w:rsidRDefault="009637D0" w:rsidP="009637D0">
      <w:pPr>
        <w:pBdr>
          <w:top w:val="nil"/>
          <w:left w:val="nil"/>
          <w:bottom w:val="nil"/>
          <w:right w:val="nil"/>
          <w:between w:val="nil"/>
        </w:pBdr>
        <w:spacing w:before="144" w:after="60" w:line="276" w:lineRule="auto"/>
        <w:ind w:right="-96"/>
        <w:jc w:val="center"/>
        <w:rPr>
          <w:rFonts w:ascii="Poppins" w:hAnsi="Poppins" w:cs="Poppins"/>
          <w:b/>
          <w:color w:val="000000"/>
          <w:sz w:val="24"/>
          <w:szCs w:val="24"/>
          <w:lang w:val="sr-Latn-ME"/>
        </w:rPr>
      </w:pPr>
      <w:r w:rsidRPr="00E93AFC">
        <w:rPr>
          <w:rFonts w:ascii="Poppins" w:hAnsi="Poppins" w:cs="Poppins"/>
          <w:b/>
          <w:color w:val="000000"/>
          <w:sz w:val="24"/>
          <w:szCs w:val="24"/>
          <w:lang w:val="sr-Latn-ME"/>
        </w:rPr>
        <w:t>pravnim licima koja obavljaju inovacionu djelatnost</w:t>
      </w:r>
    </w:p>
    <w:p w14:paraId="0F5771D9" w14:textId="77777777" w:rsidR="009637D0" w:rsidRDefault="009637D0" w:rsidP="009637D0">
      <w:pPr>
        <w:pBdr>
          <w:top w:val="nil"/>
          <w:left w:val="nil"/>
          <w:bottom w:val="nil"/>
          <w:right w:val="nil"/>
          <w:between w:val="nil"/>
        </w:pBdr>
        <w:spacing w:before="60" w:after="60" w:line="276" w:lineRule="auto"/>
        <w:ind w:right="-96"/>
        <w:jc w:val="center"/>
        <w:rPr>
          <w:rFonts w:ascii="Poppins" w:hAnsi="Poppins" w:cs="Poppins"/>
          <w:b/>
          <w:color w:val="000000"/>
          <w:sz w:val="24"/>
          <w:szCs w:val="24"/>
          <w:lang w:val="sr-Latn-ME"/>
        </w:rPr>
      </w:pPr>
      <w:bookmarkStart w:id="1" w:name="_heading=h.3rdcrjn" w:colFirst="0" w:colLast="0"/>
      <w:bookmarkEnd w:id="1"/>
      <w:r w:rsidRPr="00E93AFC">
        <w:rPr>
          <w:rFonts w:ascii="Poppins" w:hAnsi="Poppins" w:cs="Poppins"/>
          <w:b/>
          <w:color w:val="000000"/>
          <w:sz w:val="24"/>
          <w:szCs w:val="24"/>
          <w:lang w:val="sr-Latn-ME"/>
        </w:rPr>
        <w:t>za prijem stanara u Naučno-tehnološk</w:t>
      </w:r>
      <w:r w:rsidRPr="00E93AFC">
        <w:rPr>
          <w:rFonts w:ascii="Poppins" w:hAnsi="Poppins" w:cs="Poppins"/>
          <w:b/>
          <w:sz w:val="24"/>
          <w:szCs w:val="24"/>
          <w:lang w:val="sr-Latn-ME"/>
        </w:rPr>
        <w:t>i</w:t>
      </w:r>
      <w:r w:rsidRPr="00E93AFC">
        <w:rPr>
          <w:rFonts w:ascii="Poppins" w:hAnsi="Poppins" w:cs="Poppins"/>
          <w:b/>
          <w:color w:val="000000"/>
          <w:sz w:val="24"/>
          <w:szCs w:val="24"/>
          <w:lang w:val="sr-Latn-ME"/>
        </w:rPr>
        <w:t xml:space="preserve"> park Crne Gore</w:t>
      </w:r>
    </w:p>
    <w:p w14:paraId="01C34D6D" w14:textId="77777777" w:rsidR="00E93AFC" w:rsidRPr="00E93AFC" w:rsidRDefault="00E93AFC" w:rsidP="009637D0">
      <w:pPr>
        <w:pBdr>
          <w:top w:val="nil"/>
          <w:left w:val="nil"/>
          <w:bottom w:val="nil"/>
          <w:right w:val="nil"/>
          <w:between w:val="nil"/>
        </w:pBdr>
        <w:spacing w:before="60" w:after="60" w:line="276" w:lineRule="auto"/>
        <w:ind w:right="-96"/>
        <w:jc w:val="center"/>
        <w:rPr>
          <w:rFonts w:ascii="Poppins" w:hAnsi="Poppins" w:cs="Poppins"/>
          <w:b/>
          <w:color w:val="000000"/>
          <w:sz w:val="24"/>
          <w:szCs w:val="24"/>
          <w:lang w:val="sr-Latn-ME"/>
        </w:rPr>
      </w:pPr>
    </w:p>
    <w:p w14:paraId="28B753D8" w14:textId="77777777" w:rsidR="009637D0" w:rsidRPr="00E93AFC" w:rsidRDefault="009637D0" w:rsidP="009637D0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hd w:val="clear" w:color="auto" w:fill="5B9BD5"/>
        <w:spacing w:after="0" w:line="276" w:lineRule="auto"/>
        <w:ind w:left="426" w:right="-99" w:hanging="426"/>
        <w:jc w:val="both"/>
        <w:rPr>
          <w:rFonts w:ascii="Poppins" w:hAnsi="Poppins" w:cs="Poppins"/>
          <w:b/>
          <w:color w:val="FFFFFF"/>
          <w:lang w:val="sr-Latn-ME"/>
        </w:rPr>
      </w:pPr>
      <w:bookmarkStart w:id="2" w:name="_heading=h.30j0zll" w:colFirst="0" w:colLast="0"/>
      <w:bookmarkEnd w:id="2"/>
      <w:r w:rsidRPr="00E93AFC">
        <w:rPr>
          <w:rFonts w:ascii="Poppins" w:hAnsi="Poppins" w:cs="Poppins"/>
          <w:b/>
          <w:color w:val="FFFFFF"/>
          <w:lang w:val="sr-Latn-ME"/>
        </w:rPr>
        <w:t xml:space="preserve">UVOD:  </w:t>
      </w:r>
    </w:p>
    <w:p w14:paraId="1C186049" w14:textId="77777777" w:rsidR="009637D0" w:rsidRPr="00E93AFC" w:rsidRDefault="009637D0" w:rsidP="009637D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Poppins" w:hAnsi="Poppins" w:cs="Poppins"/>
          <w:color w:val="000000"/>
          <w:sz w:val="20"/>
          <w:szCs w:val="20"/>
          <w:lang w:val="sr-Latn-ME"/>
        </w:rPr>
      </w:pPr>
    </w:p>
    <w:p w14:paraId="6E3289B0" w14:textId="77777777" w:rsidR="009637D0" w:rsidRPr="00E93AFC" w:rsidRDefault="009637D0" w:rsidP="009637D0">
      <w:pPr>
        <w:pBdr>
          <w:top w:val="nil"/>
          <w:left w:val="nil"/>
          <w:bottom w:val="nil"/>
          <w:right w:val="nil"/>
          <w:between w:val="nil"/>
        </w:pBdr>
        <w:spacing w:before="60" w:after="240" w:line="276" w:lineRule="auto"/>
        <w:ind w:right="-96"/>
        <w:jc w:val="both"/>
        <w:rPr>
          <w:rFonts w:ascii="Poppins" w:hAnsi="Poppins" w:cs="Poppins"/>
          <w:color w:val="000000"/>
          <w:lang w:val="sr-Latn-ME"/>
        </w:rPr>
      </w:pPr>
      <w:bookmarkStart w:id="3" w:name="_heading=h.1fob9te" w:colFirst="0" w:colLast="0"/>
      <w:bookmarkEnd w:id="3"/>
      <w:r w:rsidRPr="00E93AFC">
        <w:rPr>
          <w:rFonts w:ascii="Poppins" w:hAnsi="Poppins" w:cs="Poppins"/>
          <w:lang w:val="sr-Latn-ME"/>
        </w:rPr>
        <w:t>NTP CG</w:t>
      </w:r>
      <w:r w:rsidRPr="00E93AFC">
        <w:rPr>
          <w:rFonts w:ascii="Poppins" w:hAnsi="Poppins" w:cs="Poppins"/>
          <w:color w:val="000000"/>
          <w:lang w:val="sr-Latn-ME"/>
        </w:rPr>
        <w:t xml:space="preserve"> </w:t>
      </w:r>
      <w:proofErr w:type="spellStart"/>
      <w:r w:rsidRPr="00E93AFC">
        <w:rPr>
          <w:rFonts w:ascii="Poppins" w:hAnsi="Poppins" w:cs="Poppins"/>
          <w:color w:val="000000"/>
          <w:lang w:val="sr-Latn-ME"/>
        </w:rPr>
        <w:t>d.o.o</w:t>
      </w:r>
      <w:proofErr w:type="spellEnd"/>
      <w:r w:rsidRPr="00E93AFC">
        <w:rPr>
          <w:rFonts w:ascii="Poppins" w:hAnsi="Poppins" w:cs="Poppins"/>
          <w:color w:val="000000"/>
          <w:lang w:val="sr-Latn-ME"/>
        </w:rPr>
        <w:t xml:space="preserve">. osnovan je u partnerstvu Vlade Crne Gore i Univerziteta Crne Gore, uz zajedničku viziju da postane ključno mjesto na kojem će se spajati inovativni i kreativni pojedinci i projekti, uz intenzivnu saradnju naučnoistraživačke i privredne zajednice, a sve u cilju stvaranja jakog inovaciono-preduzetničkog ekosistema zemlje. Više informacija na </w:t>
      </w:r>
      <w:hyperlink r:id="rId8">
        <w:r w:rsidRPr="00E93AFC">
          <w:rPr>
            <w:rFonts w:ascii="Poppins" w:hAnsi="Poppins" w:cs="Poppins"/>
            <w:color w:val="0563C1"/>
            <w:u w:val="single"/>
            <w:lang w:val="sr-Latn-ME"/>
          </w:rPr>
          <w:t>www.ntpark.me</w:t>
        </w:r>
      </w:hyperlink>
    </w:p>
    <w:p w14:paraId="23D9157B" w14:textId="77777777" w:rsidR="009637D0" w:rsidRPr="00E93AFC" w:rsidRDefault="009637D0" w:rsidP="009637D0">
      <w:pPr>
        <w:widowControl w:val="0"/>
        <w:spacing w:after="0" w:line="276" w:lineRule="auto"/>
        <w:ind w:right="-96"/>
        <w:rPr>
          <w:rFonts w:ascii="Poppins" w:hAnsi="Poppins" w:cs="Poppins"/>
          <w:lang w:val="sr-Latn-ME"/>
        </w:rPr>
      </w:pPr>
      <w:r w:rsidRPr="00E93AFC">
        <w:rPr>
          <w:rFonts w:ascii="Poppins" w:hAnsi="Poppins" w:cs="Poppins"/>
          <w:lang w:val="sr-Latn-ME"/>
        </w:rPr>
        <w:t>NTP CG osnovan je u svrhu postizanja sljedećih ciljeva:</w:t>
      </w:r>
    </w:p>
    <w:p w14:paraId="5A19E2ED" w14:textId="6C6AAA0C" w:rsidR="009637D0" w:rsidRPr="00E93AFC" w:rsidRDefault="00370616" w:rsidP="009637D0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before="40" w:after="0" w:line="276" w:lineRule="auto"/>
        <w:ind w:left="567" w:right="-96"/>
        <w:jc w:val="both"/>
        <w:rPr>
          <w:rFonts w:ascii="Poppins" w:hAnsi="Poppins" w:cs="Poppins"/>
          <w:color w:val="000000"/>
          <w:lang w:val="sr-Latn-ME"/>
        </w:rPr>
      </w:pPr>
      <w:r w:rsidRPr="00E93AFC">
        <w:rPr>
          <w:rFonts w:ascii="Poppins" w:hAnsi="Poppins" w:cs="Poppins"/>
          <w:color w:val="000000"/>
          <w:lang w:val="sr-Latn-ME"/>
        </w:rPr>
        <w:t>Unaprjeđenje</w:t>
      </w:r>
      <w:r w:rsidR="009637D0" w:rsidRPr="00E93AFC">
        <w:rPr>
          <w:rFonts w:ascii="Poppins" w:hAnsi="Poppins" w:cs="Poppins"/>
          <w:color w:val="000000"/>
          <w:lang w:val="sr-Latn-ME"/>
        </w:rPr>
        <w:t xml:space="preserve"> inovaciono</w:t>
      </w:r>
      <w:r w:rsidR="009637D0" w:rsidRPr="00E93AFC">
        <w:rPr>
          <w:rFonts w:ascii="Poppins" w:hAnsi="Poppins" w:cs="Poppins"/>
          <w:b/>
          <w:color w:val="000000"/>
          <w:lang w:val="sr-Latn-ME"/>
        </w:rPr>
        <w:t>-</w:t>
      </w:r>
      <w:r w:rsidR="009637D0" w:rsidRPr="00E93AFC">
        <w:rPr>
          <w:rFonts w:ascii="Poppins" w:hAnsi="Poppins" w:cs="Poppins"/>
          <w:color w:val="000000"/>
          <w:lang w:val="sr-Latn-ME"/>
        </w:rPr>
        <w:t xml:space="preserve">preduzetničkog ekosistema u Crnoj Gori;  </w:t>
      </w:r>
    </w:p>
    <w:p w14:paraId="2E2396BC" w14:textId="77777777" w:rsidR="009637D0" w:rsidRPr="00E93AFC" w:rsidRDefault="009637D0" w:rsidP="009637D0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before="40" w:after="0" w:line="276" w:lineRule="auto"/>
        <w:ind w:left="567" w:right="-96"/>
        <w:jc w:val="both"/>
        <w:rPr>
          <w:rFonts w:ascii="Poppins" w:hAnsi="Poppins" w:cs="Poppins"/>
          <w:color w:val="000000"/>
          <w:lang w:val="sr-Latn-ME"/>
        </w:rPr>
      </w:pPr>
      <w:r w:rsidRPr="00E93AFC">
        <w:rPr>
          <w:rFonts w:ascii="Poppins" w:hAnsi="Poppins" w:cs="Poppins"/>
          <w:color w:val="000000"/>
          <w:lang w:val="sr-Latn-ME"/>
        </w:rPr>
        <w:t xml:space="preserve">Razvoj programa podrške za </w:t>
      </w:r>
      <w:proofErr w:type="spellStart"/>
      <w:r w:rsidRPr="00E93AFC">
        <w:rPr>
          <w:rFonts w:ascii="Poppins" w:hAnsi="Poppins" w:cs="Poppins"/>
          <w:color w:val="000000"/>
          <w:lang w:val="sr-Latn-ME"/>
        </w:rPr>
        <w:t>startapove</w:t>
      </w:r>
      <w:proofErr w:type="spellEnd"/>
      <w:r w:rsidRPr="00E93AFC">
        <w:rPr>
          <w:rFonts w:ascii="Poppins" w:hAnsi="Poppins" w:cs="Poppins"/>
          <w:color w:val="000000"/>
          <w:lang w:val="sr-Latn-ME"/>
        </w:rPr>
        <w:t>/</w:t>
      </w:r>
      <w:proofErr w:type="spellStart"/>
      <w:r w:rsidRPr="00E93AFC">
        <w:rPr>
          <w:rFonts w:ascii="Poppins" w:hAnsi="Poppins" w:cs="Poppins"/>
          <w:color w:val="000000"/>
          <w:lang w:val="sr-Latn-ME"/>
        </w:rPr>
        <w:t>spinofove</w:t>
      </w:r>
      <w:proofErr w:type="spellEnd"/>
      <w:r w:rsidRPr="00E93AFC">
        <w:rPr>
          <w:rFonts w:ascii="Poppins" w:hAnsi="Poppins" w:cs="Poppins"/>
          <w:color w:val="000000"/>
          <w:lang w:val="sr-Latn-ME"/>
        </w:rPr>
        <w:t xml:space="preserve"> i timove sa inovativnim potencijalom, kao i pravnim licima koja obavljaju inovacionu i naučnoistraživačku djelatnost;</w:t>
      </w:r>
    </w:p>
    <w:p w14:paraId="265A6EB5" w14:textId="77777777" w:rsidR="009637D0" w:rsidRPr="00E93AFC" w:rsidRDefault="009637D0" w:rsidP="009637D0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567" w:right="-96"/>
        <w:jc w:val="both"/>
        <w:rPr>
          <w:rFonts w:ascii="Poppins" w:hAnsi="Poppins" w:cs="Poppins"/>
          <w:color w:val="000000"/>
          <w:lang w:val="sr-Latn-ME"/>
        </w:rPr>
      </w:pPr>
      <w:r w:rsidRPr="00E93AFC">
        <w:rPr>
          <w:rFonts w:ascii="Poppins" w:hAnsi="Poppins" w:cs="Poppins"/>
          <w:color w:val="000000"/>
          <w:lang w:val="sr-Latn-ME"/>
        </w:rPr>
        <w:t>Podrška razvoju digitalnih rješenja u različitim sektorima ekonomije;</w:t>
      </w:r>
    </w:p>
    <w:p w14:paraId="7655E95F" w14:textId="77777777" w:rsidR="009637D0" w:rsidRPr="00E93AFC" w:rsidRDefault="009637D0" w:rsidP="009637D0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567" w:right="-96"/>
        <w:jc w:val="both"/>
        <w:rPr>
          <w:rFonts w:ascii="Poppins" w:hAnsi="Poppins" w:cs="Poppins"/>
          <w:color w:val="000000"/>
          <w:lang w:val="sr-Latn-ME"/>
        </w:rPr>
      </w:pPr>
      <w:r w:rsidRPr="00E93AFC">
        <w:rPr>
          <w:rFonts w:ascii="Poppins" w:hAnsi="Poppins" w:cs="Poppins"/>
          <w:color w:val="000000"/>
          <w:lang w:val="sr-Latn-ME"/>
        </w:rPr>
        <w:t>Podrška u komercijalizaciji inovativnih proizvoda i/ili usluga, kao i izvoza;</w:t>
      </w:r>
    </w:p>
    <w:p w14:paraId="58E6D6A0" w14:textId="77777777" w:rsidR="009637D0" w:rsidRPr="00E93AFC" w:rsidRDefault="009637D0" w:rsidP="009637D0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567" w:right="-96"/>
        <w:jc w:val="both"/>
        <w:rPr>
          <w:rFonts w:ascii="Poppins" w:hAnsi="Poppins" w:cs="Poppins"/>
          <w:color w:val="000000"/>
          <w:lang w:val="sr-Latn-ME"/>
        </w:rPr>
      </w:pPr>
      <w:r w:rsidRPr="00E93AFC">
        <w:rPr>
          <w:rFonts w:ascii="Poppins" w:hAnsi="Poppins" w:cs="Poppins"/>
          <w:color w:val="000000"/>
          <w:lang w:val="sr-Latn-ME"/>
        </w:rPr>
        <w:t>Saradnja sa akademskim, istraživačkim i razvojnim institucijama u cilju komercijalizacije istraživanja i promocije preduzetništva;</w:t>
      </w:r>
    </w:p>
    <w:p w14:paraId="2AC48E5E" w14:textId="1E9A88BB" w:rsidR="009637D0" w:rsidRPr="00E93AFC" w:rsidRDefault="009637D0" w:rsidP="009637D0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567" w:right="-96"/>
        <w:jc w:val="both"/>
        <w:rPr>
          <w:rFonts w:ascii="Poppins" w:hAnsi="Poppins" w:cs="Poppins"/>
          <w:color w:val="000000"/>
          <w:lang w:val="sr-Latn-ME"/>
        </w:rPr>
      </w:pPr>
      <w:r w:rsidRPr="00E93AFC">
        <w:rPr>
          <w:rFonts w:ascii="Poppins" w:hAnsi="Poppins" w:cs="Poppins"/>
          <w:color w:val="000000"/>
          <w:lang w:val="sr-Latn-ME"/>
        </w:rPr>
        <w:lastRenderedPageBreak/>
        <w:t xml:space="preserve">Uspostavljanje efikasnije saradnje između javnog sektora, biznis i akademske zajednice, radi </w:t>
      </w:r>
      <w:r w:rsidR="00370616" w:rsidRPr="00E93AFC">
        <w:rPr>
          <w:rFonts w:ascii="Poppins" w:hAnsi="Poppins" w:cs="Poppins"/>
          <w:color w:val="000000"/>
          <w:lang w:val="sr-Latn-ME"/>
        </w:rPr>
        <w:t>unaprjeđenja</w:t>
      </w:r>
      <w:r w:rsidRPr="00E93AFC">
        <w:rPr>
          <w:rFonts w:ascii="Poppins" w:hAnsi="Poppins" w:cs="Poppins"/>
          <w:color w:val="000000"/>
          <w:lang w:val="sr-Latn-ME"/>
        </w:rPr>
        <w:t xml:space="preserve"> poslovnog ambijenta Crne Gore;</w:t>
      </w:r>
    </w:p>
    <w:p w14:paraId="5196889C" w14:textId="3016CE68" w:rsidR="009637D0" w:rsidRPr="00E93AFC" w:rsidRDefault="00370616" w:rsidP="009637D0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567" w:right="-96"/>
        <w:jc w:val="both"/>
        <w:rPr>
          <w:rFonts w:ascii="Poppins" w:hAnsi="Poppins" w:cs="Poppins"/>
          <w:color w:val="000000"/>
          <w:lang w:val="sr-Latn-ME"/>
        </w:rPr>
      </w:pPr>
      <w:r w:rsidRPr="00E93AFC">
        <w:rPr>
          <w:rFonts w:ascii="Poppins" w:hAnsi="Poppins" w:cs="Poppins"/>
          <w:color w:val="000000"/>
          <w:lang w:val="sr-Latn-ME"/>
        </w:rPr>
        <w:t>Unaprjeđenje</w:t>
      </w:r>
      <w:r w:rsidR="009637D0" w:rsidRPr="00E93AFC">
        <w:rPr>
          <w:rFonts w:ascii="Poppins" w:hAnsi="Poppins" w:cs="Poppins"/>
          <w:color w:val="000000"/>
          <w:lang w:val="sr-Latn-ME"/>
        </w:rPr>
        <w:t xml:space="preserve"> saradnje u upravljanju intelektualnom svojinom i transferom tehnologija.</w:t>
      </w:r>
    </w:p>
    <w:p w14:paraId="1703A80F" w14:textId="77777777" w:rsidR="009637D0" w:rsidRPr="00E93AFC" w:rsidRDefault="009637D0" w:rsidP="009637D0">
      <w:pPr>
        <w:spacing w:before="40" w:after="0" w:line="276" w:lineRule="auto"/>
        <w:ind w:right="-96"/>
        <w:jc w:val="both"/>
        <w:rPr>
          <w:rFonts w:ascii="Poppins" w:hAnsi="Poppins" w:cs="Poppins"/>
          <w:lang w:val="sr-Latn-ME"/>
        </w:rPr>
      </w:pPr>
      <w:r w:rsidRPr="00E93AFC">
        <w:rPr>
          <w:rFonts w:ascii="Poppins" w:hAnsi="Poppins" w:cs="Poppins"/>
          <w:lang w:val="sr-Latn-ME"/>
        </w:rPr>
        <w:t>U skladu sa pravnim i strateškim okvirom usmjerenim na razvoj inovaciono</w:t>
      </w:r>
      <w:r w:rsidRPr="00E93AFC">
        <w:rPr>
          <w:rFonts w:ascii="Poppins" w:hAnsi="Poppins" w:cs="Poppins"/>
          <w:b/>
          <w:lang w:val="sr-Latn-ME"/>
        </w:rPr>
        <w:t>-</w:t>
      </w:r>
      <w:r w:rsidRPr="00E93AFC">
        <w:rPr>
          <w:rFonts w:ascii="Poppins" w:hAnsi="Poppins" w:cs="Poppins"/>
          <w:lang w:val="sr-Latn-ME"/>
        </w:rPr>
        <w:t>preduzetničkog ekosistema u Crnoj Gori, NTP CG objavljuje Poziv za prijem stanara pravnim licima koja obavljaju inovacionu i naučnoistraživačku djelatnost radi ostvarivanja sljedećih ciljeva:</w:t>
      </w:r>
    </w:p>
    <w:p w14:paraId="025303B2" w14:textId="77777777" w:rsidR="009637D0" w:rsidRPr="00E93AFC" w:rsidRDefault="009637D0" w:rsidP="009637D0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before="40" w:after="0" w:line="276" w:lineRule="auto"/>
        <w:ind w:left="568" w:right="-96" w:hanging="284"/>
        <w:jc w:val="both"/>
        <w:rPr>
          <w:rFonts w:ascii="Poppins" w:hAnsi="Poppins" w:cs="Poppins"/>
          <w:color w:val="000000"/>
          <w:lang w:val="sr-Latn-ME"/>
        </w:rPr>
      </w:pPr>
      <w:r w:rsidRPr="00E93AFC">
        <w:rPr>
          <w:rFonts w:ascii="Poppins" w:hAnsi="Poppins" w:cs="Poppins"/>
          <w:color w:val="000000"/>
          <w:lang w:val="sr-Latn-ME"/>
        </w:rPr>
        <w:t>Ubrzan razvoj, sticanje novih znanja i vještina pojedinaca / timova / organizacija za potrebe tržišnog nastupa, kroz procese umrežavanja i generisanja novih poslovnih projekata;</w:t>
      </w:r>
    </w:p>
    <w:p w14:paraId="45C178A3" w14:textId="77777777" w:rsidR="009637D0" w:rsidRPr="00E93AFC" w:rsidRDefault="009637D0" w:rsidP="009637D0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568" w:right="-96" w:hanging="284"/>
        <w:jc w:val="both"/>
        <w:rPr>
          <w:rFonts w:ascii="Poppins" w:hAnsi="Poppins" w:cs="Poppins"/>
          <w:color w:val="000000"/>
          <w:lang w:val="sr-Latn-ME"/>
        </w:rPr>
      </w:pPr>
      <w:r w:rsidRPr="00E93AFC">
        <w:rPr>
          <w:rFonts w:ascii="Poppins" w:hAnsi="Poppins" w:cs="Poppins"/>
          <w:color w:val="000000"/>
          <w:lang w:val="sr-Latn-ME"/>
        </w:rPr>
        <w:t>Stimulisanje pokretanja i/ili razvoja biznisa od strane pravnih lica koja obavljaju inovacionu i naučnoistraživačku djelatnost;</w:t>
      </w:r>
    </w:p>
    <w:p w14:paraId="2A3DEF2B" w14:textId="77777777" w:rsidR="009637D0" w:rsidRPr="00E93AFC" w:rsidRDefault="009637D0" w:rsidP="009637D0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568" w:right="-96" w:hanging="284"/>
        <w:jc w:val="both"/>
        <w:rPr>
          <w:rFonts w:ascii="Poppins" w:hAnsi="Poppins" w:cs="Poppins"/>
          <w:color w:val="000000"/>
          <w:lang w:val="sr-Latn-ME"/>
        </w:rPr>
      </w:pPr>
      <w:r w:rsidRPr="00E93AFC">
        <w:rPr>
          <w:rFonts w:ascii="Poppins" w:hAnsi="Poppins" w:cs="Poppins"/>
          <w:color w:val="000000"/>
          <w:lang w:val="sr-Latn-ME"/>
        </w:rPr>
        <w:t>Upravljanje intelektualnom svojinom i transferom tehnologija u cilju podsticanja komercijalizacije naučnoistraživačkih rezultata;</w:t>
      </w:r>
    </w:p>
    <w:p w14:paraId="250D08F5" w14:textId="77777777" w:rsidR="009637D0" w:rsidRPr="00E93AFC" w:rsidRDefault="009637D0" w:rsidP="009637D0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568" w:right="-96" w:hanging="284"/>
        <w:jc w:val="both"/>
        <w:rPr>
          <w:rFonts w:ascii="Poppins" w:hAnsi="Poppins" w:cs="Poppins"/>
          <w:color w:val="000000"/>
          <w:lang w:val="sr-Latn-ME"/>
        </w:rPr>
      </w:pPr>
      <w:r w:rsidRPr="00E93AFC">
        <w:rPr>
          <w:rFonts w:ascii="Poppins" w:hAnsi="Poppins" w:cs="Poppins"/>
          <w:color w:val="000000"/>
          <w:lang w:val="sr-Latn-ME"/>
        </w:rPr>
        <w:t>Kreiranje i razvoj inovativnih proizvoda, usluga i procesa u oblasti visokih tehnologija sa potencijalom za rast i otvaranje novih visoko kvalifikovanih radnih mjesta;</w:t>
      </w:r>
    </w:p>
    <w:p w14:paraId="55884F0F" w14:textId="77777777" w:rsidR="00E93AFC" w:rsidRDefault="009637D0" w:rsidP="00E93AFC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568" w:right="-96" w:hanging="284"/>
        <w:jc w:val="both"/>
        <w:rPr>
          <w:rFonts w:ascii="Poppins" w:hAnsi="Poppins" w:cs="Poppins"/>
          <w:color w:val="000000"/>
          <w:lang w:val="sr-Latn-ME"/>
        </w:rPr>
      </w:pPr>
      <w:r w:rsidRPr="00E93AFC">
        <w:rPr>
          <w:rFonts w:ascii="Poppins" w:hAnsi="Poppins" w:cs="Poppins"/>
          <w:color w:val="000000"/>
          <w:lang w:val="sr-Latn-ME"/>
        </w:rPr>
        <w:t>Stimulisanje izvoza inovativnih proizvoda i usluga;</w:t>
      </w:r>
    </w:p>
    <w:p w14:paraId="03B7DEE8" w14:textId="2140FF21" w:rsidR="009637D0" w:rsidRPr="00E93AFC" w:rsidRDefault="009637D0" w:rsidP="00E93AFC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568" w:right="-96" w:hanging="284"/>
        <w:jc w:val="both"/>
        <w:rPr>
          <w:rFonts w:ascii="Poppins" w:hAnsi="Poppins" w:cs="Poppins"/>
          <w:color w:val="000000"/>
          <w:lang w:val="sr-Latn-ME"/>
        </w:rPr>
      </w:pPr>
      <w:r w:rsidRPr="00E93AFC">
        <w:rPr>
          <w:rFonts w:ascii="Poppins" w:hAnsi="Poppins" w:cs="Poppins"/>
          <w:color w:val="000000"/>
          <w:lang w:val="sr-Latn-ME"/>
        </w:rPr>
        <w:t>Povezivanje stanara NTP sa akterima inovaciono-preduzetničkog ekosistema u zemlji i inostranstvu.</w:t>
      </w:r>
    </w:p>
    <w:p w14:paraId="171F83C1" w14:textId="77777777" w:rsidR="009637D0" w:rsidRPr="00E93AFC" w:rsidRDefault="009637D0" w:rsidP="009637D0">
      <w:pPr>
        <w:pBdr>
          <w:top w:val="nil"/>
          <w:left w:val="nil"/>
          <w:bottom w:val="nil"/>
          <w:right w:val="nil"/>
          <w:between w:val="nil"/>
        </w:pBdr>
        <w:spacing w:after="40" w:line="276" w:lineRule="auto"/>
        <w:ind w:right="-96"/>
        <w:jc w:val="both"/>
        <w:rPr>
          <w:rFonts w:ascii="Poppins" w:hAnsi="Poppins" w:cs="Poppins"/>
          <w:b/>
          <w:color w:val="000000"/>
          <w:lang w:val="sr-Latn-ME"/>
        </w:rPr>
      </w:pPr>
    </w:p>
    <w:p w14:paraId="3FEF19B6" w14:textId="77777777" w:rsidR="009637D0" w:rsidRPr="00E93AFC" w:rsidRDefault="009637D0" w:rsidP="009637D0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hd w:val="clear" w:color="auto" w:fill="5B9BD5"/>
        <w:spacing w:before="20" w:after="0" w:line="276" w:lineRule="auto"/>
        <w:ind w:left="425" w:right="-96" w:hanging="425"/>
        <w:jc w:val="both"/>
        <w:rPr>
          <w:rFonts w:ascii="Poppins" w:hAnsi="Poppins" w:cs="Poppins"/>
          <w:b/>
          <w:color w:val="FFFFFF"/>
          <w:lang w:val="sr-Latn-ME"/>
        </w:rPr>
      </w:pPr>
      <w:r w:rsidRPr="00E93AFC">
        <w:rPr>
          <w:rFonts w:ascii="Poppins" w:hAnsi="Poppins" w:cs="Poppins"/>
          <w:b/>
          <w:color w:val="FFFFFF"/>
          <w:lang w:val="sr-Latn-ME"/>
        </w:rPr>
        <w:t xml:space="preserve">PRAVO UČEŠĆA:  </w:t>
      </w:r>
    </w:p>
    <w:p w14:paraId="52BA4281" w14:textId="77777777" w:rsidR="009637D0" w:rsidRPr="00E93AFC" w:rsidRDefault="009637D0" w:rsidP="009637D0">
      <w:pPr>
        <w:pBdr>
          <w:top w:val="nil"/>
          <w:left w:val="nil"/>
          <w:bottom w:val="nil"/>
          <w:right w:val="nil"/>
          <w:between w:val="nil"/>
        </w:pBdr>
        <w:spacing w:before="40" w:after="96" w:line="276" w:lineRule="auto"/>
        <w:jc w:val="both"/>
        <w:rPr>
          <w:rFonts w:ascii="Poppins" w:hAnsi="Poppins" w:cs="Poppins"/>
          <w:color w:val="000000"/>
          <w:lang w:val="sr-Latn-ME"/>
        </w:rPr>
      </w:pPr>
      <w:r w:rsidRPr="00E93AFC">
        <w:rPr>
          <w:rFonts w:ascii="Poppins" w:hAnsi="Poppins" w:cs="Poppins"/>
          <w:color w:val="000000"/>
          <w:lang w:val="sr-Latn-ME"/>
        </w:rPr>
        <w:t>Pravo učešća po ovom Javnom pozivu imaju pravna lica, uključujući pravna lica koja obavljaju inovacionu djelatnost, odnosno privredna društva i licencirane naučnoistraživačke ustanove koja razvijaju inovativne proizvode</w:t>
      </w:r>
      <w:r w:rsidRPr="00E93AFC">
        <w:rPr>
          <w:rFonts w:ascii="Poppins" w:hAnsi="Poppins" w:cs="Poppins"/>
          <w:color w:val="000000"/>
          <w:vertAlign w:val="superscript"/>
          <w:lang w:val="sr-Latn-ME"/>
        </w:rPr>
        <w:footnoteReference w:id="1"/>
      </w:r>
      <w:r w:rsidRPr="00E93AFC">
        <w:rPr>
          <w:rFonts w:ascii="Poppins" w:hAnsi="Poppins" w:cs="Poppins"/>
          <w:color w:val="000000"/>
          <w:lang w:val="sr-Latn-ME"/>
        </w:rPr>
        <w:t xml:space="preserve">, usluge  ili tehnologije, </w:t>
      </w:r>
      <w:r w:rsidRPr="00E93AFC">
        <w:rPr>
          <w:rFonts w:ascii="Poppins" w:hAnsi="Poppins" w:cs="Poppins"/>
          <w:lang w:val="sr-Latn-ME"/>
        </w:rPr>
        <w:t>shodno članu 21 i 22 Zakona o inovacionoj djelatnosti („Službeni list Crne Gore“, br. 82/20),</w:t>
      </w:r>
      <w:r w:rsidRPr="00E93AFC">
        <w:rPr>
          <w:rFonts w:ascii="Poppins" w:hAnsi="Poppins" w:cs="Poppins"/>
          <w:color w:val="000000"/>
          <w:lang w:val="sr-Latn-ME"/>
        </w:rPr>
        <w:t xml:space="preserve"> i to:</w:t>
      </w:r>
    </w:p>
    <w:p w14:paraId="4E962B53" w14:textId="77777777" w:rsidR="009637D0" w:rsidRPr="00E93AFC" w:rsidRDefault="009637D0" w:rsidP="009637D0">
      <w:pPr>
        <w:widowControl w:val="0"/>
        <w:numPr>
          <w:ilvl w:val="1"/>
          <w:numId w:val="24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before="40" w:after="96" w:line="276" w:lineRule="auto"/>
        <w:ind w:left="567" w:hanging="567"/>
        <w:jc w:val="both"/>
        <w:rPr>
          <w:rFonts w:ascii="Poppins" w:hAnsi="Poppins" w:cs="Poppins"/>
          <w:color w:val="000000"/>
          <w:lang w:val="sr-Latn-ME"/>
        </w:rPr>
      </w:pPr>
      <w:r w:rsidRPr="00E93AFC">
        <w:rPr>
          <w:rFonts w:ascii="Poppins" w:hAnsi="Poppins" w:cs="Poppins"/>
          <w:b/>
          <w:color w:val="000000"/>
          <w:lang w:val="sr-Latn-ME"/>
        </w:rPr>
        <w:t>Mikro, mala i srednja privredna društva</w:t>
      </w:r>
      <w:r w:rsidRPr="00E93AFC">
        <w:rPr>
          <w:rFonts w:ascii="Poppins" w:hAnsi="Poppins" w:cs="Poppins"/>
          <w:color w:val="000000"/>
          <w:vertAlign w:val="superscript"/>
          <w:lang w:val="sr-Latn-ME"/>
        </w:rPr>
        <w:footnoteReference w:id="2"/>
      </w:r>
      <w:r w:rsidRPr="00E93AFC">
        <w:rPr>
          <w:rFonts w:ascii="Poppins" w:hAnsi="Poppins" w:cs="Poppins"/>
          <w:color w:val="000000"/>
          <w:lang w:val="sr-Latn-ME"/>
        </w:rPr>
        <w:t>, za djelimično ili cjelokupno smještanje svog razvoja i poslovanja u NTP Crne Gore;</w:t>
      </w:r>
    </w:p>
    <w:p w14:paraId="7208EE89" w14:textId="77777777" w:rsidR="009637D0" w:rsidRPr="00E93AFC" w:rsidRDefault="009637D0" w:rsidP="009637D0">
      <w:pPr>
        <w:widowControl w:val="0"/>
        <w:numPr>
          <w:ilvl w:val="1"/>
          <w:numId w:val="24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before="40" w:after="96" w:line="276" w:lineRule="auto"/>
        <w:ind w:left="567" w:hanging="567"/>
        <w:jc w:val="both"/>
        <w:rPr>
          <w:rFonts w:ascii="Poppins" w:hAnsi="Poppins" w:cs="Poppins"/>
          <w:color w:val="000000"/>
          <w:lang w:val="sr-Latn-ME"/>
        </w:rPr>
      </w:pPr>
      <w:r w:rsidRPr="00E93AFC">
        <w:rPr>
          <w:rFonts w:ascii="Poppins" w:hAnsi="Poppins" w:cs="Poppins"/>
          <w:b/>
          <w:color w:val="000000"/>
          <w:lang w:val="sr-Latn-ME"/>
        </w:rPr>
        <w:t>Velika privredna društva</w:t>
      </w:r>
      <w:r w:rsidRPr="00E93AFC">
        <w:rPr>
          <w:rFonts w:ascii="Poppins" w:hAnsi="Poppins" w:cs="Poppins"/>
          <w:color w:val="000000"/>
          <w:vertAlign w:val="superscript"/>
          <w:lang w:val="sr-Latn-ME"/>
        </w:rPr>
        <w:footnoteReference w:id="3"/>
      </w:r>
      <w:r w:rsidRPr="00E93AFC">
        <w:rPr>
          <w:rFonts w:ascii="Poppins" w:hAnsi="Poppins" w:cs="Poppins"/>
          <w:color w:val="000000"/>
          <w:lang w:val="sr-Latn-ME"/>
        </w:rPr>
        <w:t xml:space="preserve"> za smještanje isključivo svojih istraživačko-razvojnih odjeljenja u </w:t>
      </w:r>
      <w:r w:rsidRPr="00E93AFC">
        <w:rPr>
          <w:rFonts w:ascii="Poppins" w:hAnsi="Poppins" w:cs="Poppins"/>
          <w:color w:val="000000"/>
          <w:lang w:val="sr-Latn-ME"/>
        </w:rPr>
        <w:lastRenderedPageBreak/>
        <w:t>NTP Crne Gore;</w:t>
      </w:r>
    </w:p>
    <w:p w14:paraId="5BB3E060" w14:textId="77777777" w:rsidR="009637D0" w:rsidRPr="00E93AFC" w:rsidRDefault="009637D0" w:rsidP="009637D0">
      <w:pPr>
        <w:widowControl w:val="0"/>
        <w:numPr>
          <w:ilvl w:val="1"/>
          <w:numId w:val="24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before="40" w:after="96" w:line="276" w:lineRule="auto"/>
        <w:ind w:left="567" w:hanging="567"/>
        <w:jc w:val="both"/>
        <w:rPr>
          <w:rFonts w:ascii="Poppins" w:hAnsi="Poppins" w:cs="Poppins"/>
          <w:color w:val="000000"/>
          <w:lang w:val="sr-Latn-ME"/>
        </w:rPr>
      </w:pPr>
      <w:r w:rsidRPr="00E93AFC">
        <w:rPr>
          <w:rFonts w:ascii="Poppins" w:hAnsi="Poppins" w:cs="Poppins"/>
          <w:b/>
          <w:color w:val="000000"/>
          <w:lang w:val="sr-Latn-ME"/>
        </w:rPr>
        <w:t>Licencirane naučnoistraživačke ustanove koje razvijaju inovativne proizvode, usluge i tehnologije.</w:t>
      </w:r>
    </w:p>
    <w:p w14:paraId="1EB39E37" w14:textId="77777777" w:rsidR="009637D0" w:rsidRPr="00E93AFC" w:rsidRDefault="009637D0" w:rsidP="009637D0">
      <w:pPr>
        <w:widowControl w:val="0"/>
        <w:spacing w:before="40" w:after="40" w:line="276" w:lineRule="auto"/>
        <w:jc w:val="both"/>
        <w:rPr>
          <w:rFonts w:ascii="Poppins" w:hAnsi="Poppins" w:cs="Poppins"/>
          <w:b/>
          <w:lang w:val="sr-Latn-ME"/>
        </w:rPr>
      </w:pPr>
      <w:r w:rsidRPr="00E93AFC">
        <w:rPr>
          <w:rFonts w:ascii="Poppins" w:hAnsi="Poppins" w:cs="Poppins"/>
          <w:lang w:val="sr-Latn-ME"/>
        </w:rPr>
        <w:t>Prijave se mogu podnositi samo po osnovu jednog Javnog poziva za prijem stanara u Naučno-tehnološki park.</w:t>
      </w:r>
    </w:p>
    <w:p w14:paraId="6BC96790" w14:textId="77777777" w:rsidR="009637D0" w:rsidRPr="00E93AFC" w:rsidRDefault="009637D0" w:rsidP="009637D0">
      <w:pPr>
        <w:pBdr>
          <w:top w:val="nil"/>
          <w:left w:val="nil"/>
          <w:bottom w:val="nil"/>
          <w:right w:val="nil"/>
          <w:between w:val="nil"/>
        </w:pBdr>
        <w:spacing w:before="160" w:after="0" w:line="276" w:lineRule="auto"/>
        <w:jc w:val="both"/>
        <w:rPr>
          <w:rFonts w:ascii="Poppins" w:hAnsi="Poppins" w:cs="Poppins"/>
          <w:color w:val="000000"/>
          <w:lang w:val="sr-Latn-ME"/>
        </w:rPr>
      </w:pPr>
      <w:r w:rsidRPr="00E93AFC">
        <w:rPr>
          <w:rFonts w:ascii="Poppins" w:hAnsi="Poppins" w:cs="Poppins"/>
          <w:color w:val="000000"/>
          <w:lang w:val="sr-Latn-ME"/>
        </w:rPr>
        <w:t>Pravna lica koja obavljaju inovacionu djelatnost mogu učestvovati na ovom Javnom pozivu pod sljedećim uslovima:</w:t>
      </w:r>
    </w:p>
    <w:p w14:paraId="2896F95F" w14:textId="77777777" w:rsidR="009637D0" w:rsidRPr="00E93AFC" w:rsidRDefault="009637D0" w:rsidP="009637D0">
      <w:pPr>
        <w:widowControl w:val="0"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/>
        <w:jc w:val="both"/>
        <w:rPr>
          <w:rFonts w:ascii="Poppins" w:hAnsi="Poppins" w:cs="Poppins"/>
          <w:color w:val="000000"/>
          <w:lang w:val="sr-Latn-ME"/>
        </w:rPr>
      </w:pPr>
      <w:r w:rsidRPr="00E93AFC">
        <w:rPr>
          <w:rFonts w:ascii="Poppins" w:hAnsi="Poppins" w:cs="Poppins"/>
          <w:color w:val="000000"/>
          <w:lang w:val="sr-Latn-ME"/>
        </w:rPr>
        <w:t>njihovi zahtjevi odgovaraju infrastrukturnim kapacitetima kojima NTP CG raspolaže;</w:t>
      </w:r>
    </w:p>
    <w:p w14:paraId="42E9874E" w14:textId="77777777" w:rsidR="009637D0" w:rsidRPr="00E93AFC" w:rsidRDefault="009637D0" w:rsidP="009637D0">
      <w:pPr>
        <w:widowControl w:val="0"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/>
        <w:jc w:val="both"/>
        <w:rPr>
          <w:rFonts w:ascii="Poppins" w:hAnsi="Poppins" w:cs="Poppins"/>
          <w:color w:val="000000"/>
          <w:lang w:val="sr-Latn-ME"/>
        </w:rPr>
      </w:pPr>
      <w:r w:rsidRPr="00E93AFC">
        <w:rPr>
          <w:rFonts w:ascii="Poppins" w:hAnsi="Poppins" w:cs="Poppins"/>
          <w:color w:val="000000"/>
          <w:lang w:val="sr-Latn-ME"/>
        </w:rPr>
        <w:t>protiv njih se ne vode postupci likvidacije ili stečaja i nije im izrečena mjera trajne ili privremene zabrane obavljanja poslovne djelatnosti;</w:t>
      </w:r>
    </w:p>
    <w:p w14:paraId="13F8945B" w14:textId="77777777" w:rsidR="009637D0" w:rsidRPr="00E93AFC" w:rsidRDefault="009637D0" w:rsidP="009637D0">
      <w:pPr>
        <w:widowControl w:val="0"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567"/>
        <w:jc w:val="both"/>
        <w:rPr>
          <w:rFonts w:ascii="Poppins" w:hAnsi="Poppins" w:cs="Poppins"/>
          <w:color w:val="000000"/>
          <w:lang w:val="sr-Latn-ME"/>
        </w:rPr>
      </w:pPr>
      <w:r w:rsidRPr="00E93AFC">
        <w:rPr>
          <w:rFonts w:ascii="Poppins" w:hAnsi="Poppins" w:cs="Poppins"/>
          <w:color w:val="000000"/>
          <w:lang w:val="sr-Latn-ME"/>
        </w:rPr>
        <w:t>redovno izvršavaju obaveze plaćanja poreza i doprinosa na lična primanja, poreza na dobit pravnih lica i poreza na dodatu vrijednost, odnosno redovno izmiruju reprogramirane poreske obaveze;</w:t>
      </w:r>
      <w:r w:rsidRPr="00E93AFC">
        <w:rPr>
          <w:rFonts w:ascii="Poppins" w:hAnsi="Poppins" w:cs="Poppins"/>
          <w:color w:val="000000"/>
          <w:vertAlign w:val="superscript"/>
          <w:lang w:val="sr-Latn-ME"/>
        </w:rPr>
        <w:footnoteReference w:id="4"/>
      </w:r>
    </w:p>
    <w:p w14:paraId="42601271" w14:textId="77777777" w:rsidR="009637D0" w:rsidRPr="00E93AFC" w:rsidRDefault="009637D0" w:rsidP="009637D0">
      <w:pPr>
        <w:widowControl w:val="0"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567"/>
        <w:jc w:val="both"/>
        <w:rPr>
          <w:rFonts w:ascii="Poppins" w:hAnsi="Poppins" w:cs="Poppins"/>
          <w:color w:val="000000"/>
          <w:lang w:val="sr-Latn-ME"/>
        </w:rPr>
      </w:pPr>
      <w:r w:rsidRPr="00E93AFC">
        <w:rPr>
          <w:rFonts w:ascii="Poppins" w:hAnsi="Poppins" w:cs="Poppins"/>
          <w:color w:val="000000"/>
          <w:lang w:val="sr-Latn-ME"/>
        </w:rPr>
        <w:t xml:space="preserve">ne posluju u nekoj od sljedećih oblasti: proizvodnja/trgovina oružjem i municijom, proizvodnja/trgovina alkoholnim pićima (izuzev piva i vina), proizvodnja/trgovina </w:t>
      </w:r>
      <w:proofErr w:type="spellStart"/>
      <w:r w:rsidRPr="00E93AFC">
        <w:rPr>
          <w:rFonts w:ascii="Poppins" w:hAnsi="Poppins" w:cs="Poppins"/>
          <w:color w:val="000000"/>
          <w:lang w:val="sr-Latn-ME"/>
        </w:rPr>
        <w:t>akciznom</w:t>
      </w:r>
      <w:proofErr w:type="spellEnd"/>
      <w:r w:rsidRPr="00E93AFC">
        <w:rPr>
          <w:rFonts w:ascii="Poppins" w:hAnsi="Poppins" w:cs="Poppins"/>
          <w:color w:val="000000"/>
          <w:lang w:val="sr-Latn-ME"/>
        </w:rPr>
        <w:t xml:space="preserve"> robom, igre na sreću;</w:t>
      </w:r>
    </w:p>
    <w:p w14:paraId="7AB05968" w14:textId="77777777" w:rsidR="009637D0" w:rsidRPr="00E93AFC" w:rsidRDefault="009637D0" w:rsidP="009637D0">
      <w:pPr>
        <w:widowControl w:val="0"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567"/>
        <w:jc w:val="both"/>
        <w:rPr>
          <w:rFonts w:ascii="Poppins" w:hAnsi="Poppins" w:cs="Poppins"/>
          <w:color w:val="000000"/>
          <w:lang w:val="sr-Latn-ME"/>
        </w:rPr>
      </w:pPr>
      <w:r w:rsidRPr="00E93AFC">
        <w:rPr>
          <w:rFonts w:ascii="Poppins" w:hAnsi="Poppins" w:cs="Poppins"/>
          <w:color w:val="000000"/>
          <w:lang w:val="sr-Latn-ME"/>
        </w:rPr>
        <w:t xml:space="preserve">proizvod ili tehnologija ne narušavaju </w:t>
      </w:r>
      <w:proofErr w:type="spellStart"/>
      <w:r w:rsidRPr="00E93AFC">
        <w:rPr>
          <w:rFonts w:ascii="Poppins" w:hAnsi="Poppins" w:cs="Poppins"/>
          <w:color w:val="000000"/>
          <w:lang w:val="sr-Latn-ME"/>
        </w:rPr>
        <w:t>biodiverzitet</w:t>
      </w:r>
      <w:proofErr w:type="spellEnd"/>
      <w:r w:rsidRPr="00E93AFC">
        <w:rPr>
          <w:rFonts w:ascii="Poppins" w:hAnsi="Poppins" w:cs="Poppins"/>
          <w:color w:val="000000"/>
          <w:lang w:val="sr-Latn-ME"/>
        </w:rPr>
        <w:t xml:space="preserve"> i/ili ugrožavaju životnu sredinu;</w:t>
      </w:r>
    </w:p>
    <w:p w14:paraId="5A62DB3F" w14:textId="77777777" w:rsidR="009637D0" w:rsidRPr="00E93AFC" w:rsidRDefault="009637D0" w:rsidP="009637D0">
      <w:pPr>
        <w:widowControl w:val="0"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567"/>
        <w:jc w:val="both"/>
        <w:rPr>
          <w:rFonts w:ascii="Poppins" w:hAnsi="Poppins" w:cs="Poppins"/>
          <w:color w:val="000000"/>
          <w:lang w:val="sr-Latn-ME"/>
        </w:rPr>
      </w:pPr>
      <w:r w:rsidRPr="00E93AFC">
        <w:rPr>
          <w:rFonts w:ascii="Poppins" w:hAnsi="Poppins" w:cs="Poppins"/>
          <w:color w:val="000000"/>
          <w:lang w:val="sr-Latn-ME"/>
        </w:rPr>
        <w:t>zakonski zastupnik nije osuđivan za krivična djela protiv privrede i protiv životne sredine, za krivično djelo primanja ili davanja mita i krivično djelo prevare;</w:t>
      </w:r>
    </w:p>
    <w:p w14:paraId="1D81F274" w14:textId="4B7F1442" w:rsidR="009637D0" w:rsidRPr="00E93AFC" w:rsidRDefault="009637D0" w:rsidP="009637D0">
      <w:pPr>
        <w:widowControl w:val="0"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567"/>
        <w:jc w:val="both"/>
        <w:rPr>
          <w:rFonts w:ascii="Poppins" w:hAnsi="Poppins" w:cs="Poppins"/>
          <w:color w:val="000000"/>
          <w:lang w:val="sr-Latn-ME"/>
        </w:rPr>
      </w:pPr>
      <w:r w:rsidRPr="00E93AFC">
        <w:rPr>
          <w:rFonts w:ascii="Poppins" w:hAnsi="Poppins" w:cs="Poppins"/>
          <w:color w:val="000000"/>
          <w:lang w:val="sr-Latn-ME"/>
        </w:rPr>
        <w:t xml:space="preserve">posluju pozitivno u </w:t>
      </w:r>
      <w:r w:rsidR="00370616" w:rsidRPr="00E93AFC">
        <w:rPr>
          <w:rFonts w:ascii="Poppins" w:hAnsi="Poppins" w:cs="Poppins"/>
          <w:color w:val="000000"/>
          <w:lang w:val="sr-Latn-ME"/>
        </w:rPr>
        <w:t>posljednje</w:t>
      </w:r>
      <w:r w:rsidRPr="00E93AFC">
        <w:rPr>
          <w:rFonts w:ascii="Poppins" w:hAnsi="Poppins" w:cs="Poppins"/>
          <w:color w:val="000000"/>
          <w:lang w:val="sr-Latn-ME"/>
        </w:rPr>
        <w:t xml:space="preserve"> dvije godine</w:t>
      </w:r>
      <w:r w:rsidRPr="00E93AFC">
        <w:rPr>
          <w:rFonts w:ascii="Poppins" w:hAnsi="Poppins" w:cs="Poppins"/>
          <w:color w:val="000000"/>
          <w:vertAlign w:val="superscript"/>
          <w:lang w:val="sr-Latn-ME"/>
        </w:rPr>
        <w:footnoteReference w:id="5"/>
      </w:r>
      <w:r w:rsidRPr="00E93AFC">
        <w:rPr>
          <w:rFonts w:ascii="Poppins" w:hAnsi="Poppins" w:cs="Poppins"/>
          <w:color w:val="000000"/>
          <w:lang w:val="sr-Latn-ME"/>
        </w:rPr>
        <w:t>;</w:t>
      </w:r>
    </w:p>
    <w:p w14:paraId="1D3F1B91" w14:textId="77777777" w:rsidR="009637D0" w:rsidRPr="00E93AFC" w:rsidRDefault="009637D0" w:rsidP="009637D0">
      <w:pPr>
        <w:widowControl w:val="0"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567"/>
        <w:jc w:val="both"/>
        <w:rPr>
          <w:rFonts w:ascii="Poppins" w:hAnsi="Poppins" w:cs="Poppins"/>
          <w:color w:val="000000"/>
          <w:lang w:val="sr-Latn-ME"/>
        </w:rPr>
      </w:pPr>
      <w:r w:rsidRPr="00E93AFC">
        <w:rPr>
          <w:rFonts w:ascii="Poppins" w:hAnsi="Poppins" w:cs="Poppins"/>
          <w:color w:val="000000"/>
          <w:lang w:val="sr-Latn-ME"/>
        </w:rPr>
        <w:t>licenca resornog ministarstva</w:t>
      </w:r>
      <w:r w:rsidRPr="00E93AFC">
        <w:rPr>
          <w:rFonts w:ascii="Poppins" w:hAnsi="Poppins" w:cs="Poppins"/>
          <w:lang w:val="sr-Latn-ME"/>
        </w:rPr>
        <w:t xml:space="preserve"> za naučnoistraživačke ustanove</w:t>
      </w:r>
    </w:p>
    <w:p w14:paraId="191151D6" w14:textId="77777777" w:rsidR="009637D0" w:rsidRPr="00E93AFC" w:rsidRDefault="009637D0" w:rsidP="009637D0">
      <w:pPr>
        <w:pBdr>
          <w:top w:val="nil"/>
          <w:left w:val="nil"/>
          <w:bottom w:val="nil"/>
          <w:right w:val="nil"/>
          <w:between w:val="nil"/>
        </w:pBdr>
        <w:spacing w:before="160" w:after="0" w:line="276" w:lineRule="auto"/>
        <w:jc w:val="both"/>
        <w:rPr>
          <w:rFonts w:ascii="Poppins" w:hAnsi="Poppins" w:cs="Poppins"/>
          <w:color w:val="000000"/>
          <w:lang w:val="sr-Latn-ME"/>
        </w:rPr>
      </w:pPr>
      <w:r w:rsidRPr="00E93AFC">
        <w:rPr>
          <w:rFonts w:ascii="Poppins" w:hAnsi="Poppins" w:cs="Poppins"/>
          <w:color w:val="000000"/>
          <w:lang w:val="sr-Latn-ME"/>
        </w:rPr>
        <w:t>Inostrana privredna društva koje žele da svoja razvojna odjeljenja premjeste u NTP Crne Gore, biće u obavezi da se registruju u Crnoj Gori  u skladu sa Zakonom o privrednim društvima.</w:t>
      </w:r>
    </w:p>
    <w:p w14:paraId="487D2F25" w14:textId="77777777" w:rsidR="009637D0" w:rsidRPr="00E93AFC" w:rsidRDefault="009637D0" w:rsidP="009637D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40" w:line="240" w:lineRule="auto"/>
        <w:jc w:val="both"/>
        <w:rPr>
          <w:rFonts w:ascii="Poppins" w:hAnsi="Poppins" w:cs="Poppins"/>
          <w:color w:val="000000"/>
          <w:lang w:val="sr-Latn-ME"/>
        </w:rPr>
      </w:pPr>
    </w:p>
    <w:p w14:paraId="05868552" w14:textId="77777777" w:rsidR="009637D0" w:rsidRPr="00E93AFC" w:rsidRDefault="009637D0" w:rsidP="009637D0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hd w:val="clear" w:color="auto" w:fill="5B9BD5"/>
        <w:spacing w:after="0" w:line="276" w:lineRule="auto"/>
        <w:ind w:left="426" w:right="-99" w:hanging="426"/>
        <w:jc w:val="both"/>
        <w:rPr>
          <w:rFonts w:ascii="Poppins" w:hAnsi="Poppins" w:cs="Poppins"/>
          <w:b/>
          <w:color w:val="FFFFFF"/>
          <w:u w:val="single"/>
          <w:lang w:val="sr-Latn-ME"/>
        </w:rPr>
      </w:pPr>
      <w:bookmarkStart w:id="4" w:name="_heading=h.3znysh7" w:colFirst="0" w:colLast="0"/>
      <w:bookmarkEnd w:id="4"/>
      <w:r w:rsidRPr="00E93AFC">
        <w:rPr>
          <w:rFonts w:ascii="Poppins" w:hAnsi="Poppins" w:cs="Poppins"/>
          <w:b/>
          <w:color w:val="FFFFFF"/>
          <w:lang w:val="sr-Latn-ME"/>
        </w:rPr>
        <w:t>DOSTUPNE USLUGE PODRŠKE NAUČNO-TEHNOLOŠKOG PARKA CRNE GORE</w:t>
      </w:r>
      <w:r w:rsidRPr="00E93AFC">
        <w:rPr>
          <w:rFonts w:ascii="Poppins" w:hAnsi="Poppins" w:cs="Poppins"/>
          <w:b/>
          <w:color w:val="FFFFFF"/>
          <w:u w:val="single"/>
          <w:lang w:val="sr-Latn-ME"/>
        </w:rPr>
        <w:t xml:space="preserve">:  </w:t>
      </w:r>
    </w:p>
    <w:p w14:paraId="14B55D54" w14:textId="77777777" w:rsidR="009637D0" w:rsidRPr="00E93AFC" w:rsidRDefault="009637D0" w:rsidP="009637D0">
      <w:pPr>
        <w:numPr>
          <w:ilvl w:val="1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before="240" w:after="0" w:line="276" w:lineRule="auto"/>
        <w:ind w:left="426" w:right="-99" w:hanging="426"/>
        <w:jc w:val="both"/>
        <w:rPr>
          <w:rFonts w:ascii="Poppins" w:hAnsi="Poppins" w:cs="Poppins"/>
          <w:b/>
          <w:color w:val="000000"/>
          <w:lang w:val="sr-Latn-ME"/>
        </w:rPr>
      </w:pPr>
      <w:bookmarkStart w:id="5" w:name="_heading=h.2et92p0" w:colFirst="0" w:colLast="0"/>
      <w:bookmarkEnd w:id="5"/>
      <w:r w:rsidRPr="00E93AFC">
        <w:rPr>
          <w:rFonts w:ascii="Poppins" w:hAnsi="Poppins" w:cs="Poppins"/>
          <w:b/>
          <w:color w:val="000000"/>
          <w:lang w:val="sr-Latn-ME"/>
        </w:rPr>
        <w:t>Infrastrukturna podrška</w:t>
      </w:r>
    </w:p>
    <w:p w14:paraId="0CCA1E62" w14:textId="77777777" w:rsidR="009637D0" w:rsidRPr="00E93AFC" w:rsidRDefault="009637D0" w:rsidP="009637D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60" w:after="0" w:line="276" w:lineRule="auto"/>
        <w:ind w:right="-99"/>
        <w:jc w:val="both"/>
        <w:rPr>
          <w:rFonts w:ascii="Poppins" w:hAnsi="Poppins" w:cs="Poppins"/>
          <w:color w:val="000000"/>
          <w:lang w:val="sr-Latn-ME"/>
        </w:rPr>
      </w:pPr>
      <w:bookmarkStart w:id="6" w:name="_heading=h.tyjcwt" w:colFirst="0" w:colLast="0"/>
      <w:bookmarkEnd w:id="6"/>
      <w:r w:rsidRPr="00E93AFC">
        <w:rPr>
          <w:rFonts w:ascii="Poppins" w:hAnsi="Poppins" w:cs="Poppins"/>
          <w:color w:val="000000"/>
          <w:lang w:val="sr-Latn-ME"/>
        </w:rPr>
        <w:t xml:space="preserve">Infrastrukturna podrška podrazumijeva korišćenje raspoloživog poslovnog prostora u objektu NTP </w:t>
      </w:r>
      <w:r w:rsidRPr="00E93AFC">
        <w:rPr>
          <w:rFonts w:ascii="Poppins" w:hAnsi="Poppins" w:cs="Poppins"/>
          <w:color w:val="000000"/>
          <w:lang w:val="sr-Latn-ME"/>
        </w:rPr>
        <w:lastRenderedPageBreak/>
        <w:t>CG, ul. Mihaila Lalića bb, 81000 Podgorica, koja se sastoji od:</w:t>
      </w:r>
    </w:p>
    <w:p w14:paraId="40FC584A" w14:textId="77777777" w:rsidR="009637D0" w:rsidRPr="00E93AFC" w:rsidRDefault="009637D0" w:rsidP="009637D0">
      <w:pPr>
        <w:widowControl w:val="0"/>
        <w:numPr>
          <w:ilvl w:val="2"/>
          <w:numId w:val="19"/>
        </w:numPr>
        <w:pBdr>
          <w:top w:val="nil"/>
          <w:left w:val="nil"/>
          <w:bottom w:val="nil"/>
          <w:right w:val="nil"/>
          <w:between w:val="nil"/>
        </w:pBdr>
        <w:spacing w:before="160" w:after="0" w:line="276" w:lineRule="auto"/>
        <w:ind w:right="-99"/>
        <w:jc w:val="both"/>
        <w:rPr>
          <w:rFonts w:ascii="Poppins" w:hAnsi="Poppins" w:cs="Poppins"/>
          <w:color w:val="000000"/>
          <w:lang w:val="sr-Latn-ME"/>
        </w:rPr>
      </w:pPr>
      <w:r w:rsidRPr="00E93AFC">
        <w:rPr>
          <w:rFonts w:ascii="Poppins" w:hAnsi="Poppins" w:cs="Poppins"/>
          <w:color w:val="000000"/>
          <w:lang w:val="sr-Latn-ME"/>
        </w:rPr>
        <w:t>Osnovnih usluga:</w:t>
      </w:r>
    </w:p>
    <w:p w14:paraId="2BD3DBB0" w14:textId="77777777" w:rsidR="009637D0" w:rsidRPr="00E93AFC" w:rsidRDefault="009637D0" w:rsidP="009637D0">
      <w:pPr>
        <w:widowControl w:val="0"/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before="20" w:after="20" w:line="240" w:lineRule="auto"/>
        <w:ind w:left="850" w:right="-96" w:hanging="357"/>
        <w:jc w:val="both"/>
        <w:rPr>
          <w:rFonts w:ascii="Poppins" w:hAnsi="Poppins" w:cs="Poppins"/>
          <w:color w:val="000000"/>
          <w:lang w:val="sr-Latn-ME"/>
        </w:rPr>
      </w:pPr>
      <w:bookmarkStart w:id="7" w:name="_heading=h.3dy6vkm" w:colFirst="0" w:colLast="0"/>
      <w:bookmarkEnd w:id="7"/>
      <w:r w:rsidRPr="00E93AFC">
        <w:rPr>
          <w:rFonts w:ascii="Poppins" w:hAnsi="Poppins" w:cs="Poppins"/>
          <w:color w:val="000000"/>
          <w:lang w:val="sr-Latn-ME"/>
        </w:rPr>
        <w:t xml:space="preserve">kancelarijskog </w:t>
      </w:r>
      <w:proofErr w:type="spellStart"/>
      <w:r w:rsidRPr="00E93AFC">
        <w:rPr>
          <w:rFonts w:ascii="Poppins" w:hAnsi="Poppins" w:cs="Poppins"/>
          <w:color w:val="000000"/>
          <w:lang w:val="sr-Latn-ME"/>
        </w:rPr>
        <w:t>multifunkcionalnog</w:t>
      </w:r>
      <w:proofErr w:type="spellEnd"/>
      <w:r w:rsidRPr="00E93AFC">
        <w:rPr>
          <w:rFonts w:ascii="Poppins" w:hAnsi="Poppins" w:cs="Poppins"/>
          <w:color w:val="000000"/>
          <w:lang w:val="sr-Latn-ME"/>
        </w:rPr>
        <w:t xml:space="preserve"> prostora;</w:t>
      </w:r>
    </w:p>
    <w:p w14:paraId="799FA961" w14:textId="77777777" w:rsidR="009637D0" w:rsidRPr="00E93AFC" w:rsidRDefault="009637D0" w:rsidP="009637D0">
      <w:pPr>
        <w:widowControl w:val="0"/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before="20" w:after="20" w:line="240" w:lineRule="auto"/>
        <w:ind w:left="850" w:right="-96" w:hanging="357"/>
        <w:jc w:val="both"/>
        <w:rPr>
          <w:rFonts w:ascii="Poppins" w:hAnsi="Poppins" w:cs="Poppins"/>
          <w:color w:val="000000"/>
          <w:lang w:val="sr-Latn-ME"/>
        </w:rPr>
      </w:pPr>
      <w:r w:rsidRPr="00E93AFC">
        <w:rPr>
          <w:rFonts w:ascii="Poppins" w:hAnsi="Poppins" w:cs="Poppins"/>
          <w:color w:val="000000"/>
          <w:lang w:val="sr-Latn-ME"/>
        </w:rPr>
        <w:t>„</w:t>
      </w:r>
      <w:proofErr w:type="spellStart"/>
      <w:r w:rsidRPr="00E93AFC">
        <w:rPr>
          <w:rFonts w:ascii="Poppins" w:hAnsi="Poppins" w:cs="Poppins"/>
          <w:color w:val="000000"/>
          <w:lang w:val="sr-Latn-ME"/>
        </w:rPr>
        <w:t>co-working</w:t>
      </w:r>
      <w:proofErr w:type="spellEnd"/>
      <w:r w:rsidRPr="00E93AFC">
        <w:rPr>
          <w:rFonts w:ascii="Poppins" w:hAnsi="Poppins" w:cs="Poppins"/>
          <w:color w:val="000000"/>
          <w:lang w:val="sr-Latn-ME"/>
        </w:rPr>
        <w:t>“ prostora;</w:t>
      </w:r>
    </w:p>
    <w:p w14:paraId="7D31E226" w14:textId="77777777" w:rsidR="009637D0" w:rsidRPr="00E93AFC" w:rsidRDefault="009637D0" w:rsidP="009637D0">
      <w:pPr>
        <w:widowControl w:val="0"/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before="20" w:after="20" w:line="240" w:lineRule="auto"/>
        <w:ind w:left="850" w:right="-96" w:hanging="357"/>
        <w:jc w:val="both"/>
        <w:rPr>
          <w:rFonts w:ascii="Poppins" w:hAnsi="Poppins" w:cs="Poppins"/>
          <w:color w:val="000000"/>
          <w:lang w:val="sr-Latn-ME"/>
        </w:rPr>
      </w:pPr>
      <w:r w:rsidRPr="00E93AFC">
        <w:rPr>
          <w:rFonts w:ascii="Poppins" w:hAnsi="Poppins" w:cs="Poppins"/>
          <w:color w:val="000000"/>
          <w:lang w:val="sr-Latn-ME"/>
        </w:rPr>
        <w:t>kongresnog centra i sala za sastanke;</w:t>
      </w:r>
    </w:p>
    <w:p w14:paraId="7DBDCC01" w14:textId="77777777" w:rsidR="009637D0" w:rsidRPr="00E93AFC" w:rsidRDefault="009637D0" w:rsidP="009637D0">
      <w:pPr>
        <w:widowControl w:val="0"/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before="20" w:after="20" w:line="240" w:lineRule="auto"/>
        <w:ind w:left="850" w:right="-96" w:hanging="357"/>
        <w:jc w:val="both"/>
        <w:rPr>
          <w:rFonts w:ascii="Poppins" w:hAnsi="Poppins" w:cs="Poppins"/>
          <w:color w:val="000000"/>
          <w:lang w:val="sr-Latn-ME"/>
        </w:rPr>
      </w:pPr>
      <w:r w:rsidRPr="00E93AFC">
        <w:rPr>
          <w:rFonts w:ascii="Poppins" w:hAnsi="Poppins" w:cs="Poppins"/>
          <w:color w:val="000000"/>
          <w:lang w:val="sr-Latn-ME"/>
        </w:rPr>
        <w:t xml:space="preserve">pristupa brzom internetu i ostalim </w:t>
      </w:r>
      <w:proofErr w:type="spellStart"/>
      <w:r w:rsidRPr="00E93AFC">
        <w:rPr>
          <w:rFonts w:ascii="Poppins" w:hAnsi="Poppins" w:cs="Poppins"/>
          <w:color w:val="000000"/>
          <w:lang w:val="sr-Latn-ME"/>
        </w:rPr>
        <w:t>savremenim</w:t>
      </w:r>
      <w:proofErr w:type="spellEnd"/>
      <w:r w:rsidRPr="00E93AFC">
        <w:rPr>
          <w:rFonts w:ascii="Poppins" w:hAnsi="Poppins" w:cs="Poppins"/>
          <w:color w:val="000000"/>
          <w:lang w:val="sr-Latn-ME"/>
        </w:rPr>
        <w:t xml:space="preserve"> tehnološkim instalacijama;</w:t>
      </w:r>
    </w:p>
    <w:p w14:paraId="0360C181" w14:textId="77777777" w:rsidR="00370616" w:rsidRPr="00E93AFC" w:rsidRDefault="00370616" w:rsidP="0037061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0" w:after="20" w:line="240" w:lineRule="auto"/>
        <w:ind w:left="850" w:right="-96"/>
        <w:jc w:val="both"/>
        <w:rPr>
          <w:rFonts w:ascii="Poppins" w:hAnsi="Poppins" w:cs="Poppins"/>
          <w:color w:val="000000"/>
          <w:lang w:val="sr-Latn-ME"/>
        </w:rPr>
      </w:pPr>
    </w:p>
    <w:p w14:paraId="75483A78" w14:textId="77777777" w:rsidR="009637D0" w:rsidRPr="00E93AFC" w:rsidRDefault="009637D0" w:rsidP="009637D0">
      <w:pPr>
        <w:widowControl w:val="0"/>
        <w:numPr>
          <w:ilvl w:val="2"/>
          <w:numId w:val="19"/>
        </w:numPr>
        <w:pBdr>
          <w:top w:val="nil"/>
          <w:left w:val="nil"/>
          <w:bottom w:val="nil"/>
          <w:right w:val="nil"/>
          <w:between w:val="nil"/>
        </w:pBdr>
        <w:spacing w:before="20" w:after="20" w:line="240" w:lineRule="auto"/>
        <w:ind w:right="-96"/>
        <w:jc w:val="both"/>
        <w:rPr>
          <w:rFonts w:ascii="Poppins" w:hAnsi="Poppins" w:cs="Poppins"/>
          <w:color w:val="000000"/>
          <w:lang w:val="sr-Latn-ME"/>
        </w:rPr>
      </w:pPr>
      <w:r w:rsidRPr="00E93AFC">
        <w:rPr>
          <w:rFonts w:ascii="Poppins" w:hAnsi="Poppins" w:cs="Poppins"/>
          <w:color w:val="000000"/>
          <w:lang w:val="sr-Latn-ME"/>
        </w:rPr>
        <w:t>Posebnih usluga:</w:t>
      </w:r>
    </w:p>
    <w:p w14:paraId="6EF81463" w14:textId="77777777" w:rsidR="009637D0" w:rsidRPr="00E93AFC" w:rsidRDefault="009637D0" w:rsidP="009637D0">
      <w:pPr>
        <w:widowControl w:val="0"/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before="20" w:after="20" w:line="240" w:lineRule="auto"/>
        <w:ind w:left="850" w:right="-96" w:hanging="357"/>
        <w:jc w:val="both"/>
        <w:rPr>
          <w:rFonts w:ascii="Poppins" w:hAnsi="Poppins" w:cs="Poppins"/>
          <w:color w:val="000000"/>
          <w:lang w:val="sr-Latn-ME"/>
        </w:rPr>
      </w:pPr>
      <w:r w:rsidRPr="00E93AFC">
        <w:rPr>
          <w:rFonts w:ascii="Poppins" w:hAnsi="Poppins" w:cs="Poppins"/>
          <w:color w:val="000000"/>
          <w:highlight w:val="white"/>
          <w:lang w:val="sr-Latn-ME"/>
        </w:rPr>
        <w:t>uslovnog pristupa specijalizovanim laboratorijama;</w:t>
      </w:r>
    </w:p>
    <w:p w14:paraId="3E33117A" w14:textId="77777777" w:rsidR="009637D0" w:rsidRPr="00E93AFC" w:rsidRDefault="009637D0" w:rsidP="009637D0">
      <w:pPr>
        <w:widowControl w:val="0"/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before="20" w:after="20" w:line="240" w:lineRule="auto"/>
        <w:ind w:left="850" w:right="-96" w:hanging="357"/>
        <w:jc w:val="both"/>
        <w:rPr>
          <w:rFonts w:ascii="Poppins" w:hAnsi="Poppins" w:cs="Poppins"/>
          <w:color w:val="000000"/>
          <w:lang w:val="sr-Latn-ME"/>
        </w:rPr>
      </w:pPr>
      <w:r w:rsidRPr="00E93AFC">
        <w:rPr>
          <w:rFonts w:ascii="Poppins" w:hAnsi="Poppins" w:cs="Poppins"/>
          <w:color w:val="000000"/>
          <w:lang w:val="sr-Latn-ME"/>
        </w:rPr>
        <w:t xml:space="preserve">ograničenog broja </w:t>
      </w:r>
      <w:proofErr w:type="spellStart"/>
      <w:r w:rsidRPr="00E93AFC">
        <w:rPr>
          <w:rFonts w:ascii="Poppins" w:hAnsi="Poppins" w:cs="Poppins"/>
          <w:color w:val="000000"/>
          <w:lang w:val="sr-Latn-ME"/>
        </w:rPr>
        <w:t>garažnih</w:t>
      </w:r>
      <w:proofErr w:type="spellEnd"/>
      <w:r w:rsidRPr="00E93AFC">
        <w:rPr>
          <w:rFonts w:ascii="Poppins" w:hAnsi="Poppins" w:cs="Poppins"/>
          <w:color w:val="000000"/>
          <w:lang w:val="sr-Latn-ME"/>
        </w:rPr>
        <w:t xml:space="preserve"> i spoljnih parking mjesta;</w:t>
      </w:r>
    </w:p>
    <w:p w14:paraId="4832445F" w14:textId="77777777" w:rsidR="009637D0" w:rsidRPr="00E93AFC" w:rsidRDefault="009637D0" w:rsidP="009637D0">
      <w:pPr>
        <w:widowControl w:val="0"/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before="20" w:after="20" w:line="240" w:lineRule="auto"/>
        <w:ind w:left="850" w:right="-96" w:hanging="357"/>
        <w:jc w:val="both"/>
        <w:rPr>
          <w:rFonts w:ascii="Poppins" w:hAnsi="Poppins" w:cs="Poppins"/>
          <w:color w:val="000000"/>
          <w:lang w:val="sr-Latn-ME"/>
        </w:rPr>
      </w:pPr>
      <w:r w:rsidRPr="00E93AFC">
        <w:rPr>
          <w:rFonts w:ascii="Poppins" w:hAnsi="Poppins" w:cs="Poppins"/>
          <w:color w:val="000000"/>
          <w:lang w:val="sr-Latn-ME"/>
        </w:rPr>
        <w:t xml:space="preserve">magacinskog prostora i </w:t>
      </w:r>
    </w:p>
    <w:p w14:paraId="4B75BC30" w14:textId="77777777" w:rsidR="009637D0" w:rsidRPr="00E93AFC" w:rsidRDefault="009637D0" w:rsidP="009637D0">
      <w:pPr>
        <w:widowControl w:val="0"/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before="20" w:after="120" w:line="240" w:lineRule="auto"/>
        <w:ind w:left="850" w:right="-96" w:hanging="357"/>
        <w:jc w:val="both"/>
        <w:rPr>
          <w:rFonts w:ascii="Poppins" w:hAnsi="Poppins" w:cs="Poppins"/>
          <w:color w:val="000000"/>
          <w:lang w:val="sr-Latn-ME"/>
        </w:rPr>
      </w:pPr>
      <w:r w:rsidRPr="00E93AFC">
        <w:rPr>
          <w:rFonts w:ascii="Poppins" w:hAnsi="Poppins" w:cs="Poppins"/>
          <w:color w:val="000000"/>
          <w:lang w:val="sr-Latn-ME"/>
        </w:rPr>
        <w:t>ostalih zajedničkih prostora (teretana, igraonica za djecu i dr.).</w:t>
      </w:r>
    </w:p>
    <w:p w14:paraId="7EC168CE" w14:textId="77777777" w:rsidR="009637D0" w:rsidRPr="00E93AFC" w:rsidRDefault="009637D0" w:rsidP="009637D0">
      <w:pPr>
        <w:numPr>
          <w:ilvl w:val="1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76" w:lineRule="auto"/>
        <w:ind w:left="426" w:right="-99" w:hanging="426"/>
        <w:jc w:val="both"/>
        <w:rPr>
          <w:rFonts w:ascii="Poppins" w:hAnsi="Poppins" w:cs="Poppins"/>
          <w:b/>
          <w:color w:val="000000"/>
          <w:lang w:val="sr-Latn-ME"/>
        </w:rPr>
      </w:pPr>
      <w:r w:rsidRPr="00E93AFC">
        <w:rPr>
          <w:rFonts w:ascii="Poppins" w:hAnsi="Poppins" w:cs="Poppins"/>
          <w:b/>
          <w:color w:val="000000"/>
          <w:lang w:val="sr-Latn-ME"/>
        </w:rPr>
        <w:t>Stručna / poslovna podrška:</w:t>
      </w:r>
    </w:p>
    <w:p w14:paraId="5CDEB233" w14:textId="77777777" w:rsidR="009637D0" w:rsidRPr="00E93AFC" w:rsidRDefault="009637D0" w:rsidP="009637D0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before="20" w:after="20" w:line="240" w:lineRule="auto"/>
        <w:ind w:left="850" w:right="-96" w:hanging="357"/>
        <w:jc w:val="both"/>
        <w:rPr>
          <w:rFonts w:ascii="Poppins" w:hAnsi="Poppins" w:cs="Poppins"/>
          <w:color w:val="000000"/>
          <w:lang w:val="sr-Latn-ME"/>
        </w:rPr>
      </w:pPr>
      <w:r w:rsidRPr="00E93AFC">
        <w:rPr>
          <w:rFonts w:ascii="Poppins" w:hAnsi="Poppins" w:cs="Poppins"/>
          <w:color w:val="000000"/>
          <w:lang w:val="sr-Latn-ME"/>
        </w:rPr>
        <w:t>podrška u rastu i razvoju;</w:t>
      </w:r>
    </w:p>
    <w:p w14:paraId="66674908" w14:textId="77777777" w:rsidR="009637D0" w:rsidRPr="00E93AFC" w:rsidRDefault="009637D0" w:rsidP="009637D0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before="20" w:after="20" w:line="240" w:lineRule="auto"/>
        <w:ind w:left="850" w:right="-96" w:hanging="357"/>
        <w:jc w:val="both"/>
        <w:rPr>
          <w:rFonts w:ascii="Poppins" w:hAnsi="Poppins" w:cs="Poppins"/>
          <w:color w:val="000000"/>
          <w:lang w:val="sr-Latn-ME"/>
        </w:rPr>
      </w:pPr>
      <w:r w:rsidRPr="00E93AFC">
        <w:rPr>
          <w:rFonts w:ascii="Poppins" w:hAnsi="Poppins" w:cs="Poppins"/>
          <w:color w:val="000000"/>
          <w:lang w:val="sr-Latn-ME"/>
        </w:rPr>
        <w:t>treninzi i edukacija;</w:t>
      </w:r>
    </w:p>
    <w:p w14:paraId="2369B770" w14:textId="77777777" w:rsidR="009637D0" w:rsidRPr="00E93AFC" w:rsidRDefault="009637D0" w:rsidP="009637D0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before="20" w:after="20" w:line="240" w:lineRule="auto"/>
        <w:ind w:left="850" w:right="-96" w:hanging="357"/>
        <w:jc w:val="both"/>
        <w:rPr>
          <w:rFonts w:ascii="Poppins" w:hAnsi="Poppins" w:cs="Poppins"/>
          <w:color w:val="000000"/>
          <w:lang w:val="sr-Latn-ME"/>
        </w:rPr>
      </w:pPr>
      <w:r w:rsidRPr="00E93AFC">
        <w:rPr>
          <w:rFonts w:ascii="Poppins" w:hAnsi="Poppins" w:cs="Poppins"/>
          <w:color w:val="000000"/>
          <w:lang w:val="sr-Latn-ME"/>
        </w:rPr>
        <w:t>mentorske usluge;</w:t>
      </w:r>
    </w:p>
    <w:p w14:paraId="29AEFD02" w14:textId="77777777" w:rsidR="009637D0" w:rsidRPr="00E93AFC" w:rsidRDefault="009637D0" w:rsidP="009637D0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before="20" w:after="20" w:line="240" w:lineRule="auto"/>
        <w:ind w:left="850" w:right="-96" w:hanging="357"/>
        <w:jc w:val="both"/>
        <w:rPr>
          <w:rFonts w:ascii="Poppins" w:hAnsi="Poppins" w:cs="Poppins"/>
          <w:color w:val="000000"/>
          <w:lang w:val="sr-Latn-ME"/>
        </w:rPr>
      </w:pPr>
      <w:r w:rsidRPr="00E93AFC">
        <w:rPr>
          <w:rFonts w:ascii="Poppins" w:hAnsi="Poppins" w:cs="Poppins"/>
          <w:color w:val="000000"/>
          <w:lang w:val="sr-Latn-ME"/>
        </w:rPr>
        <w:t>marketing usluge;</w:t>
      </w:r>
    </w:p>
    <w:p w14:paraId="392D0DD8" w14:textId="77777777" w:rsidR="009637D0" w:rsidRPr="00E93AFC" w:rsidRDefault="009637D0" w:rsidP="009637D0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before="20" w:after="20" w:line="240" w:lineRule="auto"/>
        <w:ind w:left="850" w:right="-96" w:hanging="357"/>
        <w:jc w:val="both"/>
        <w:rPr>
          <w:rFonts w:ascii="Poppins" w:hAnsi="Poppins" w:cs="Poppins"/>
          <w:color w:val="000000"/>
          <w:lang w:val="sr-Latn-ME"/>
        </w:rPr>
      </w:pPr>
      <w:bookmarkStart w:id="8" w:name="_heading=h.1t3h5sf" w:colFirst="0" w:colLast="0"/>
      <w:bookmarkEnd w:id="8"/>
      <w:r w:rsidRPr="00E93AFC">
        <w:rPr>
          <w:rFonts w:ascii="Poppins" w:hAnsi="Poppins" w:cs="Poppins"/>
          <w:color w:val="000000"/>
          <w:lang w:val="sr-Latn-ME"/>
        </w:rPr>
        <w:t>usluge povezivanja i umrežavanja sa domaćim i međunarodnim poslovnim partnerima;</w:t>
      </w:r>
    </w:p>
    <w:p w14:paraId="1078E253" w14:textId="77777777" w:rsidR="009637D0" w:rsidRPr="00E93AFC" w:rsidRDefault="009637D0" w:rsidP="009637D0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before="20" w:after="20" w:line="240" w:lineRule="auto"/>
        <w:ind w:left="850" w:right="-96" w:hanging="357"/>
        <w:jc w:val="both"/>
        <w:rPr>
          <w:rFonts w:ascii="Poppins" w:hAnsi="Poppins" w:cs="Poppins"/>
          <w:color w:val="000000"/>
          <w:lang w:val="sr-Latn-ME"/>
        </w:rPr>
      </w:pPr>
      <w:bookmarkStart w:id="9" w:name="_heading=h.4d34og8" w:colFirst="0" w:colLast="0"/>
      <w:bookmarkEnd w:id="9"/>
      <w:r w:rsidRPr="00E93AFC">
        <w:rPr>
          <w:rFonts w:ascii="Poppins" w:hAnsi="Poppins" w:cs="Poppins"/>
          <w:color w:val="000000"/>
          <w:lang w:val="sr-Latn-ME"/>
        </w:rPr>
        <w:t>organizacija skupova, seminara, konferencija i sl. i</w:t>
      </w:r>
    </w:p>
    <w:p w14:paraId="088F4F3D" w14:textId="530A8A11" w:rsidR="009637D0" w:rsidRPr="00E93AFC" w:rsidRDefault="009637D0" w:rsidP="009637D0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before="20" w:after="20" w:line="240" w:lineRule="auto"/>
        <w:ind w:left="850" w:right="-96" w:hanging="357"/>
        <w:jc w:val="both"/>
        <w:rPr>
          <w:rFonts w:ascii="Poppins" w:hAnsi="Poppins" w:cs="Poppins"/>
          <w:color w:val="000000"/>
          <w:lang w:val="sr-Latn-ME"/>
        </w:rPr>
      </w:pPr>
      <w:r w:rsidRPr="00E93AFC">
        <w:rPr>
          <w:rFonts w:ascii="Poppins" w:hAnsi="Poppins" w:cs="Poppins"/>
          <w:color w:val="000000"/>
          <w:lang w:val="sr-Latn-ME"/>
        </w:rPr>
        <w:t>ostalih stručnih i poslovnih usluga i ostalih aktivnosti usklađenih sa vizijom i misijom NTP CG.</w:t>
      </w:r>
    </w:p>
    <w:p w14:paraId="7CDF9CC4" w14:textId="77777777" w:rsidR="009637D0" w:rsidRPr="00E93AFC" w:rsidRDefault="009637D0" w:rsidP="009637D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Poppins" w:hAnsi="Poppins" w:cs="Poppins"/>
          <w:b/>
          <w:color w:val="000000"/>
          <w:lang w:val="sr-Latn-ME"/>
        </w:rPr>
      </w:pPr>
    </w:p>
    <w:p w14:paraId="298E0197" w14:textId="77777777" w:rsidR="009637D0" w:rsidRPr="00E93AFC" w:rsidRDefault="009637D0" w:rsidP="009637D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Poppins" w:hAnsi="Poppins" w:cs="Poppins"/>
          <w:b/>
          <w:color w:val="000000"/>
          <w:lang w:val="sr-Latn-ME"/>
        </w:rPr>
      </w:pPr>
    </w:p>
    <w:p w14:paraId="47DFD765" w14:textId="77777777" w:rsidR="009637D0" w:rsidRPr="00E93AFC" w:rsidRDefault="009637D0" w:rsidP="009637D0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hd w:val="clear" w:color="auto" w:fill="5B9BD5"/>
        <w:spacing w:after="0" w:line="276" w:lineRule="auto"/>
        <w:ind w:left="426" w:right="-99" w:hanging="426"/>
        <w:jc w:val="both"/>
        <w:rPr>
          <w:rFonts w:ascii="Poppins" w:hAnsi="Poppins" w:cs="Poppins"/>
          <w:b/>
          <w:color w:val="FFFFFF"/>
          <w:lang w:val="sr-Latn-ME"/>
        </w:rPr>
      </w:pPr>
      <w:r w:rsidRPr="00E93AFC">
        <w:rPr>
          <w:rFonts w:ascii="Poppins" w:hAnsi="Poppins" w:cs="Poppins"/>
          <w:b/>
          <w:color w:val="FFFFFF"/>
          <w:lang w:val="sr-Latn-ME"/>
        </w:rPr>
        <w:t>NAČIN KORIŠĆENJA USLUGA PODRŠKE:</w:t>
      </w:r>
    </w:p>
    <w:p w14:paraId="715719DA" w14:textId="77777777" w:rsidR="009637D0" w:rsidRPr="00E93AFC" w:rsidRDefault="009637D0" w:rsidP="009637D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Poppins" w:hAnsi="Poppins" w:cs="Poppins"/>
          <w:color w:val="000000"/>
          <w:lang w:val="sr-Latn-ME"/>
        </w:rPr>
      </w:pPr>
    </w:p>
    <w:p w14:paraId="3587AA12" w14:textId="77777777" w:rsidR="009637D0" w:rsidRPr="00E93AFC" w:rsidRDefault="009637D0" w:rsidP="009637D0">
      <w:pPr>
        <w:numPr>
          <w:ilvl w:val="1"/>
          <w:numId w:val="24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1134"/>
          <w:tab w:val="left" w:pos="1276"/>
        </w:tabs>
        <w:spacing w:after="0" w:line="276" w:lineRule="auto"/>
        <w:ind w:left="426" w:hanging="425"/>
        <w:jc w:val="both"/>
        <w:rPr>
          <w:rFonts w:ascii="Poppins" w:hAnsi="Poppins" w:cs="Poppins"/>
          <w:color w:val="000000"/>
          <w:lang w:val="sr-Latn-ME"/>
        </w:rPr>
      </w:pPr>
      <w:r w:rsidRPr="00E93AFC">
        <w:rPr>
          <w:rFonts w:ascii="Poppins" w:hAnsi="Poppins" w:cs="Poppins"/>
          <w:color w:val="000000"/>
          <w:lang w:val="sr-Latn-ME"/>
        </w:rPr>
        <w:t xml:space="preserve">Definisane usluge mogu koristiti pravna lica koja obavljaju inovacionu, a čije prijave su ocijenjene pozitivno i rangirane u skladu sa definisanim kriterijumima evaluacije i selekcije (Tačka 7) i dostupnim infrastrukturnim kapacitetima </w:t>
      </w:r>
      <w:r w:rsidRPr="00E93AFC">
        <w:rPr>
          <w:rFonts w:ascii="Poppins" w:hAnsi="Poppins" w:cs="Poppins"/>
          <w:lang w:val="sr-Latn-ME"/>
        </w:rPr>
        <w:t>NTP CG</w:t>
      </w:r>
      <w:r w:rsidRPr="00E93AFC">
        <w:rPr>
          <w:rFonts w:ascii="Poppins" w:hAnsi="Poppins" w:cs="Poppins"/>
          <w:color w:val="000000"/>
          <w:lang w:val="sr-Latn-ME"/>
        </w:rPr>
        <w:t xml:space="preserve">. </w:t>
      </w:r>
    </w:p>
    <w:p w14:paraId="30944158" w14:textId="77777777" w:rsidR="009637D0" w:rsidRPr="00E93AFC" w:rsidRDefault="009637D0" w:rsidP="009637D0">
      <w:pPr>
        <w:numPr>
          <w:ilvl w:val="1"/>
          <w:numId w:val="24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1134"/>
        </w:tabs>
        <w:spacing w:after="120" w:line="276" w:lineRule="auto"/>
        <w:ind w:left="426" w:right="-96" w:hanging="425"/>
        <w:jc w:val="both"/>
        <w:rPr>
          <w:rFonts w:ascii="Poppins" w:hAnsi="Poppins" w:cs="Poppins"/>
          <w:color w:val="000000"/>
          <w:lang w:val="sr-Latn-ME"/>
        </w:rPr>
      </w:pPr>
      <w:r w:rsidRPr="00E93AFC">
        <w:rPr>
          <w:rFonts w:ascii="Poppins" w:hAnsi="Poppins" w:cs="Poppins"/>
          <w:color w:val="000000"/>
          <w:lang w:val="sr-Latn-ME"/>
        </w:rPr>
        <w:t>Tržišna vrijednost infrastrukturnih usluga definisana je Odlukom o cijeni infrastrukturnih usluga NTP CG</w:t>
      </w:r>
      <w:r w:rsidRPr="00E93AFC">
        <w:rPr>
          <w:rFonts w:ascii="Poppins" w:hAnsi="Poppins" w:cs="Poppins"/>
          <w:lang w:val="sr-Latn-ME"/>
        </w:rPr>
        <w:t>.</w:t>
      </w:r>
    </w:p>
    <w:p w14:paraId="429B876A" w14:textId="77777777" w:rsidR="009637D0" w:rsidRPr="00E93AFC" w:rsidRDefault="009637D0" w:rsidP="009637D0">
      <w:pPr>
        <w:numPr>
          <w:ilvl w:val="1"/>
          <w:numId w:val="24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1134"/>
        </w:tabs>
        <w:spacing w:after="120" w:line="276" w:lineRule="auto"/>
        <w:ind w:left="426" w:right="-96" w:hanging="425"/>
        <w:jc w:val="both"/>
        <w:rPr>
          <w:rFonts w:ascii="Poppins" w:hAnsi="Poppins" w:cs="Poppins"/>
          <w:color w:val="000000"/>
          <w:lang w:val="sr-Latn-ME"/>
        </w:rPr>
      </w:pPr>
      <w:r w:rsidRPr="00E93AFC">
        <w:rPr>
          <w:rFonts w:ascii="Poppins" w:hAnsi="Poppins" w:cs="Poppins"/>
          <w:lang w:val="sr-Latn-ME"/>
        </w:rPr>
        <w:t>NTP CG</w:t>
      </w:r>
      <w:r w:rsidRPr="00E93AFC">
        <w:rPr>
          <w:rFonts w:ascii="Poppins" w:hAnsi="Poppins" w:cs="Poppins"/>
          <w:color w:val="000000"/>
          <w:lang w:val="sr-Latn-ME"/>
        </w:rPr>
        <w:t xml:space="preserve"> stavlja usluge podrške iz tačke 3.1.1. na raspolaganj</w:t>
      </w:r>
      <w:r w:rsidRPr="00E93AFC">
        <w:rPr>
          <w:rFonts w:ascii="Poppins" w:hAnsi="Poppins" w:cs="Poppins"/>
          <w:lang w:val="sr-Latn-ME"/>
        </w:rPr>
        <w:t>e</w:t>
      </w:r>
      <w:r w:rsidRPr="00E93AFC">
        <w:rPr>
          <w:rFonts w:ascii="Poppins" w:hAnsi="Poppins" w:cs="Poppins"/>
          <w:color w:val="000000"/>
          <w:lang w:val="sr-Latn-ME"/>
        </w:rPr>
        <w:t xml:space="preserve"> pravnim licima koja obavljaju inovacionu i naučnoistraživačku djelatnost u trajanju do maksimalno pet godina, pod sljedećim uslovima:</w:t>
      </w:r>
    </w:p>
    <w:p w14:paraId="63A6BB0F" w14:textId="77777777" w:rsidR="009637D0" w:rsidRPr="00E93AFC" w:rsidRDefault="009637D0" w:rsidP="00E93AFC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before="60" w:after="60" w:line="276" w:lineRule="auto"/>
        <w:ind w:left="1559" w:right="-96" w:hanging="425"/>
        <w:jc w:val="both"/>
        <w:rPr>
          <w:rFonts w:ascii="Poppins" w:hAnsi="Poppins" w:cs="Poppins"/>
          <w:b/>
          <w:color w:val="000000"/>
          <w:lang w:val="sr-Latn-ME"/>
        </w:rPr>
      </w:pPr>
      <w:r w:rsidRPr="00E93AFC">
        <w:rPr>
          <w:rFonts w:ascii="Poppins" w:hAnsi="Poppins" w:cs="Poppins"/>
          <w:color w:val="000000"/>
          <w:lang w:val="sr-Latn-ME"/>
        </w:rPr>
        <w:lastRenderedPageBreak/>
        <w:t>U prvoj godini pravna lica koja obavljaju inovacionu i naučnoistraživačku djelatnost plaćaju 50% definisane vrijednosti usluga;</w:t>
      </w:r>
    </w:p>
    <w:p w14:paraId="0E630837" w14:textId="77777777" w:rsidR="009637D0" w:rsidRPr="00E93AFC" w:rsidRDefault="009637D0" w:rsidP="00E93AFC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before="60" w:after="60" w:line="276" w:lineRule="auto"/>
        <w:ind w:left="1559" w:right="-96" w:hanging="425"/>
        <w:jc w:val="both"/>
        <w:rPr>
          <w:rFonts w:ascii="Poppins" w:hAnsi="Poppins" w:cs="Poppins"/>
          <w:b/>
          <w:color w:val="000000"/>
          <w:lang w:val="sr-Latn-ME"/>
        </w:rPr>
      </w:pPr>
      <w:r w:rsidRPr="00E93AFC">
        <w:rPr>
          <w:rFonts w:ascii="Poppins" w:hAnsi="Poppins" w:cs="Poppins"/>
          <w:color w:val="000000"/>
          <w:lang w:val="sr-Latn-ME"/>
        </w:rPr>
        <w:t>U drugoj godini pravna lica koja obavljaju inovacionu i naučnoistraživačku djelatnost plaćaju 60% definisane vrijednosti usluga, a nakon izvršene evaluacije razvoja društva što će se posebno definisati ugovorom;</w:t>
      </w:r>
    </w:p>
    <w:p w14:paraId="083EF0B0" w14:textId="77777777" w:rsidR="009637D0" w:rsidRPr="00E93AFC" w:rsidRDefault="009637D0" w:rsidP="00E93AFC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before="60" w:after="60" w:line="276" w:lineRule="auto"/>
        <w:ind w:left="1559" w:right="-96" w:hanging="425"/>
        <w:jc w:val="both"/>
        <w:rPr>
          <w:rFonts w:ascii="Poppins" w:hAnsi="Poppins" w:cs="Poppins"/>
          <w:b/>
          <w:color w:val="000000"/>
          <w:lang w:val="sr-Latn-ME"/>
        </w:rPr>
      </w:pPr>
      <w:r w:rsidRPr="00E93AFC">
        <w:rPr>
          <w:rFonts w:ascii="Poppins" w:hAnsi="Poppins" w:cs="Poppins"/>
          <w:color w:val="000000"/>
          <w:lang w:val="sr-Latn-ME"/>
        </w:rPr>
        <w:t>U trećoj godini pravna lica koja obavljaju inovacionu i naučnoistraživačku djelatnost plaćaju 70% definisane vrijednosti usluga, a nakon izvršene evaluacije razvoja društva što će se posebno definisati ugovorom;</w:t>
      </w:r>
    </w:p>
    <w:p w14:paraId="71A44715" w14:textId="77777777" w:rsidR="009637D0" w:rsidRPr="00E93AFC" w:rsidRDefault="009637D0" w:rsidP="00E93AFC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before="60" w:after="60" w:line="276" w:lineRule="auto"/>
        <w:ind w:left="1559" w:right="-96" w:hanging="425"/>
        <w:jc w:val="both"/>
        <w:rPr>
          <w:rFonts w:ascii="Poppins" w:hAnsi="Poppins" w:cs="Poppins"/>
          <w:b/>
          <w:color w:val="000000"/>
          <w:lang w:val="sr-Latn-ME"/>
        </w:rPr>
      </w:pPr>
      <w:r w:rsidRPr="00E93AFC">
        <w:rPr>
          <w:rFonts w:ascii="Poppins" w:hAnsi="Poppins" w:cs="Poppins"/>
          <w:color w:val="000000"/>
          <w:lang w:val="sr-Latn-ME"/>
        </w:rPr>
        <w:t>U četvrtoj godini pravna lica koja obavljaju inovacionu i naučnoistraživačku djelatnost plaćaju 80% definisane vrijednosti usluga, a nakon izvršene evaluacije razvoja društva što će se posebno definisati ugovorom;</w:t>
      </w:r>
    </w:p>
    <w:p w14:paraId="4647E4D8" w14:textId="77777777" w:rsidR="009637D0" w:rsidRPr="00E93AFC" w:rsidRDefault="009637D0" w:rsidP="00E93AFC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before="60" w:after="60" w:line="276" w:lineRule="auto"/>
        <w:ind w:left="1559" w:right="-96" w:hanging="425"/>
        <w:jc w:val="both"/>
        <w:rPr>
          <w:rFonts w:ascii="Poppins" w:hAnsi="Poppins" w:cs="Poppins"/>
          <w:b/>
          <w:color w:val="000000"/>
          <w:lang w:val="sr-Latn-ME"/>
        </w:rPr>
      </w:pPr>
      <w:r w:rsidRPr="00E93AFC">
        <w:rPr>
          <w:rFonts w:ascii="Poppins" w:hAnsi="Poppins" w:cs="Poppins"/>
          <w:color w:val="000000"/>
          <w:lang w:val="sr-Latn-ME"/>
        </w:rPr>
        <w:t>U petoj godini pravna lica koja obavljaju inovacionu i naučnoistraživačku djelatnost plaćaju 100% definisane vrijednosti usluga, a nakon izvršene evaluacije razvoja društva što će se posebno definisati ugovorom.</w:t>
      </w:r>
    </w:p>
    <w:p w14:paraId="4F2301D1" w14:textId="77777777" w:rsidR="009637D0" w:rsidRPr="00E93AFC" w:rsidRDefault="009637D0" w:rsidP="009637D0">
      <w:pPr>
        <w:jc w:val="both"/>
        <w:rPr>
          <w:rFonts w:ascii="Poppins" w:hAnsi="Poppins" w:cs="Poppins"/>
          <w:color w:val="000000"/>
          <w:lang w:val="sr-Latn-ME"/>
        </w:rPr>
      </w:pPr>
      <w:r w:rsidRPr="00E93AFC">
        <w:rPr>
          <w:rFonts w:ascii="Poppins" w:hAnsi="Poppins" w:cs="Poppins"/>
          <w:color w:val="000000"/>
          <w:lang w:val="sr-Latn-ME"/>
        </w:rPr>
        <w:t xml:space="preserve">Dio za koji je umanjena cijena, za subjekte koji obavljaju privrednu/ekonomsku djelatnost, bez obzira na njihov pravni status i način na koji se finansiraju, smatraće se “de </w:t>
      </w:r>
      <w:proofErr w:type="spellStart"/>
      <w:r w:rsidRPr="00E93AFC">
        <w:rPr>
          <w:rFonts w:ascii="Poppins" w:hAnsi="Poppins" w:cs="Poppins"/>
          <w:color w:val="000000"/>
          <w:lang w:val="sr-Latn-ME"/>
        </w:rPr>
        <w:t>minimis</w:t>
      </w:r>
      <w:proofErr w:type="spellEnd"/>
      <w:r w:rsidRPr="00E93AFC">
        <w:rPr>
          <w:rFonts w:ascii="Poppins" w:hAnsi="Poppins" w:cs="Poppins"/>
          <w:color w:val="000000"/>
          <w:lang w:val="sr-Latn-ME"/>
        </w:rPr>
        <w:t xml:space="preserve">” pomoći (državna pomoć male vrijednosti), te će ovi korisnici biti u obavezi da postupaju u skladu sa Pravilnikom o listi pravila državne pomoći („Službeni list CG“, br. 35/14, 02/15, 38/15, 20/16, 33/20, 38/20, 130/20, 44/21, 15/22, 52/22 34/23, 57/23, 115/23, 26/24), kao i u skladu sa odredbama iz zakonskih akata kojima se ova oblast reguliše. Ukupan iznos pomoći male vrijednosti (de </w:t>
      </w:r>
      <w:proofErr w:type="spellStart"/>
      <w:r w:rsidRPr="00E93AFC">
        <w:rPr>
          <w:rFonts w:ascii="Poppins" w:hAnsi="Poppins" w:cs="Poppins"/>
          <w:color w:val="000000"/>
          <w:lang w:val="sr-Latn-ME"/>
        </w:rPr>
        <w:t>minimis</w:t>
      </w:r>
      <w:proofErr w:type="spellEnd"/>
      <w:r w:rsidRPr="00E93AFC">
        <w:rPr>
          <w:rFonts w:ascii="Poppins" w:hAnsi="Poppins" w:cs="Poppins"/>
          <w:color w:val="000000"/>
          <w:lang w:val="sr-Latn-ME"/>
        </w:rPr>
        <w:t xml:space="preserve">) koja se dodjeljuje jednom korisniku ne smije kumulativno prelaziti 300.000,00 € tokom bilo kojeg perioda od tri fiskalne godine. Popunjen Obrazac izjave za pomoći male vrijednosti potrebno je dostaviti NTP CG </w:t>
      </w:r>
      <w:proofErr w:type="spellStart"/>
      <w:r w:rsidRPr="00E93AFC">
        <w:rPr>
          <w:rFonts w:ascii="Poppins" w:hAnsi="Poppins" w:cs="Poppins"/>
          <w:color w:val="000000"/>
          <w:lang w:val="sr-Latn-ME"/>
        </w:rPr>
        <w:t>d.o.o</w:t>
      </w:r>
      <w:proofErr w:type="spellEnd"/>
      <w:r w:rsidRPr="00E93AFC">
        <w:rPr>
          <w:rFonts w:ascii="Poppins" w:hAnsi="Poppins" w:cs="Poppins"/>
          <w:color w:val="000000"/>
          <w:lang w:val="sr-Latn-ME"/>
        </w:rPr>
        <w:t xml:space="preserve">. prije potpisivanja Ugovora o zakupu prostora u NTP CG. Davalac državne pomoći – Naučno-tehnološki park Crne Gore </w:t>
      </w:r>
      <w:proofErr w:type="spellStart"/>
      <w:r w:rsidRPr="00E93AFC">
        <w:rPr>
          <w:rFonts w:ascii="Poppins" w:hAnsi="Poppins" w:cs="Poppins"/>
          <w:color w:val="000000"/>
          <w:lang w:val="sr-Latn-ME"/>
        </w:rPr>
        <w:t>d.o.o</w:t>
      </w:r>
      <w:proofErr w:type="spellEnd"/>
      <w:r w:rsidRPr="00E93AFC">
        <w:rPr>
          <w:rFonts w:ascii="Poppins" w:hAnsi="Poppins" w:cs="Poppins"/>
          <w:color w:val="000000"/>
          <w:lang w:val="sr-Latn-ME"/>
        </w:rPr>
        <w:t xml:space="preserve">, biće u obavezi da </w:t>
      </w:r>
      <w:proofErr w:type="spellStart"/>
      <w:r w:rsidRPr="00E93AFC">
        <w:rPr>
          <w:rFonts w:ascii="Poppins" w:hAnsi="Poppins" w:cs="Poppins"/>
          <w:color w:val="000000"/>
          <w:lang w:val="sr-Latn-ME"/>
        </w:rPr>
        <w:t>podatake</w:t>
      </w:r>
      <w:proofErr w:type="spellEnd"/>
      <w:r w:rsidRPr="00E93AFC">
        <w:rPr>
          <w:rFonts w:ascii="Poppins" w:hAnsi="Poppins" w:cs="Poppins"/>
          <w:color w:val="000000"/>
          <w:lang w:val="sr-Latn-ME"/>
        </w:rPr>
        <w:t xml:space="preserve"> o dodijeljenoj de </w:t>
      </w:r>
      <w:proofErr w:type="spellStart"/>
      <w:r w:rsidRPr="00E93AFC">
        <w:rPr>
          <w:rFonts w:ascii="Poppins" w:hAnsi="Poppins" w:cs="Poppins"/>
          <w:color w:val="000000"/>
          <w:lang w:val="sr-Latn-ME"/>
        </w:rPr>
        <w:t>minimis</w:t>
      </w:r>
      <w:proofErr w:type="spellEnd"/>
      <w:r w:rsidRPr="00E93AFC">
        <w:rPr>
          <w:rFonts w:ascii="Poppins" w:hAnsi="Poppins" w:cs="Poppins"/>
          <w:color w:val="000000"/>
          <w:lang w:val="sr-Latn-ME"/>
        </w:rPr>
        <w:t xml:space="preserve"> pomoći unese u odgovarajući registar državne pomoći kod Agencije za zaštitu konkurencije (AZZK).</w:t>
      </w:r>
    </w:p>
    <w:p w14:paraId="0D09967B" w14:textId="77777777" w:rsidR="009637D0" w:rsidRPr="00E93AFC" w:rsidRDefault="009637D0" w:rsidP="009637D0">
      <w:pPr>
        <w:numPr>
          <w:ilvl w:val="1"/>
          <w:numId w:val="24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120" w:line="276" w:lineRule="auto"/>
        <w:ind w:left="426" w:right="-96" w:hanging="425"/>
        <w:jc w:val="both"/>
        <w:rPr>
          <w:rFonts w:ascii="Poppins" w:hAnsi="Poppins" w:cs="Poppins"/>
          <w:color w:val="000000"/>
          <w:lang w:val="sr-Latn-ME"/>
        </w:rPr>
      </w:pPr>
      <w:r w:rsidRPr="00E93AFC">
        <w:rPr>
          <w:rFonts w:ascii="Poppins" w:hAnsi="Poppins" w:cs="Poppins"/>
          <w:lang w:val="sr-Latn-ME"/>
        </w:rPr>
        <w:t xml:space="preserve">Infrastrukturne usluge iz tačke 3.1.2. (koje se odnose na: ograničeni broja </w:t>
      </w:r>
      <w:proofErr w:type="spellStart"/>
      <w:r w:rsidRPr="00E93AFC">
        <w:rPr>
          <w:rFonts w:ascii="Poppins" w:hAnsi="Poppins" w:cs="Poppins"/>
          <w:lang w:val="sr-Latn-ME"/>
        </w:rPr>
        <w:t>garažnih</w:t>
      </w:r>
      <w:proofErr w:type="spellEnd"/>
      <w:r w:rsidRPr="00E93AFC">
        <w:rPr>
          <w:rFonts w:ascii="Poppins" w:hAnsi="Poppins" w:cs="Poppins"/>
          <w:lang w:val="sr-Latn-ME"/>
        </w:rPr>
        <w:t xml:space="preserve"> i spoljnih parking mjesta) naplaćivaće se u punom iznosu koji je definisan Odlukom o cijeni infrastrukturnih usluga NTP CG.</w:t>
      </w:r>
    </w:p>
    <w:p w14:paraId="43DEA135" w14:textId="77777777" w:rsidR="009637D0" w:rsidRPr="00E93AFC" w:rsidRDefault="009637D0" w:rsidP="009637D0">
      <w:pPr>
        <w:numPr>
          <w:ilvl w:val="1"/>
          <w:numId w:val="24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120" w:line="276" w:lineRule="auto"/>
        <w:ind w:left="426" w:right="-96" w:hanging="425"/>
        <w:jc w:val="both"/>
        <w:rPr>
          <w:rFonts w:ascii="Poppins" w:hAnsi="Poppins" w:cs="Poppins"/>
          <w:color w:val="000000"/>
          <w:lang w:val="sr-Latn-ME"/>
        </w:rPr>
      </w:pPr>
      <w:r w:rsidRPr="00E93AFC">
        <w:rPr>
          <w:rFonts w:ascii="Poppins" w:hAnsi="Poppins" w:cs="Poppins"/>
          <w:lang w:val="sr-Latn-ME"/>
        </w:rPr>
        <w:t xml:space="preserve">Ostale infrastrukturne usluge is tačke 3.1.2. (koje se odnose na: uslovni pristup specijalizovanim laboratorijama; usluge magacinskog prostora i ostalih zajedničkih prostora (teretana, </w:t>
      </w:r>
      <w:r w:rsidRPr="00E93AFC">
        <w:rPr>
          <w:rFonts w:ascii="Poppins" w:hAnsi="Poppins" w:cs="Poppins"/>
          <w:lang w:val="sr-Latn-ME"/>
        </w:rPr>
        <w:lastRenderedPageBreak/>
        <w:t>igraonica za djecu i dr.)) naplaćivaće se u punom iznosu koji će biti naknadno definisan Odlukom o cijeni ostalih posebnih  infrastrukturnih usluga NTP CG.</w:t>
      </w:r>
    </w:p>
    <w:p w14:paraId="4F4F5C89" w14:textId="51C336BC" w:rsidR="009637D0" w:rsidRPr="00E93AFC" w:rsidRDefault="009637D0" w:rsidP="00370616">
      <w:pPr>
        <w:numPr>
          <w:ilvl w:val="1"/>
          <w:numId w:val="24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120" w:line="276" w:lineRule="auto"/>
        <w:ind w:left="426" w:right="-96" w:hanging="425"/>
        <w:jc w:val="both"/>
        <w:rPr>
          <w:rFonts w:ascii="Poppins" w:hAnsi="Poppins" w:cs="Poppins"/>
          <w:color w:val="000000"/>
          <w:lang w:val="sr-Latn-ME"/>
        </w:rPr>
      </w:pPr>
      <w:r w:rsidRPr="00E93AFC">
        <w:rPr>
          <w:rFonts w:ascii="Poppins" w:hAnsi="Poppins" w:cs="Poppins"/>
          <w:color w:val="000000"/>
          <w:lang w:val="sr-Latn-ME"/>
        </w:rPr>
        <w:t>Troškovi režije (</w:t>
      </w:r>
      <w:r w:rsidRPr="00E93AFC">
        <w:rPr>
          <w:rFonts w:ascii="Poppins" w:hAnsi="Poppins" w:cs="Poppins"/>
          <w:i/>
          <w:color w:val="000000"/>
          <w:lang w:val="sr-Latn-ME"/>
        </w:rPr>
        <w:t>električna energija, voda, obezbjeđenje, održavanje higijene i dr.</w:t>
      </w:r>
      <w:r w:rsidRPr="00E93AFC">
        <w:rPr>
          <w:rFonts w:ascii="Poppins" w:hAnsi="Poppins" w:cs="Poppins"/>
          <w:color w:val="000000"/>
          <w:lang w:val="sr-Latn-ME"/>
        </w:rPr>
        <w:t xml:space="preserve">) će biti posebno obračunavani i naplaćeni </w:t>
      </w:r>
      <w:r w:rsidRPr="00E93AFC">
        <w:rPr>
          <w:rFonts w:ascii="Poppins" w:hAnsi="Poppins" w:cs="Poppins"/>
          <w:lang w:val="sr-Latn-ME"/>
        </w:rPr>
        <w:t>u skladu sa Odlukom o cijeni infrastrukturnih usluga NTP CG.</w:t>
      </w:r>
    </w:p>
    <w:p w14:paraId="329DC73E" w14:textId="77777777" w:rsidR="009637D0" w:rsidRPr="00E93AFC" w:rsidRDefault="009637D0" w:rsidP="009637D0">
      <w:pPr>
        <w:numPr>
          <w:ilvl w:val="1"/>
          <w:numId w:val="24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120" w:line="276" w:lineRule="auto"/>
        <w:ind w:left="426" w:right="-96" w:hanging="425"/>
        <w:jc w:val="both"/>
        <w:rPr>
          <w:rFonts w:ascii="Poppins" w:hAnsi="Poppins" w:cs="Poppins"/>
          <w:color w:val="000000"/>
          <w:lang w:val="sr-Latn-ME"/>
        </w:rPr>
      </w:pPr>
      <w:r w:rsidRPr="00E93AFC">
        <w:rPr>
          <w:rFonts w:ascii="Poppins" w:hAnsi="Poppins" w:cs="Poppins"/>
          <w:color w:val="000000"/>
          <w:lang w:val="sr-Latn-ME"/>
        </w:rPr>
        <w:t>Usluge iz tačke 3.2. stanari NTP CG će koristiti bez nadoknade, osim specifičnih usluga koje će biti predmet posebnog ugovaranja.</w:t>
      </w:r>
    </w:p>
    <w:p w14:paraId="69F15656" w14:textId="77777777" w:rsidR="009637D0" w:rsidRPr="00E93AFC" w:rsidRDefault="009637D0" w:rsidP="009637D0">
      <w:pPr>
        <w:numPr>
          <w:ilvl w:val="1"/>
          <w:numId w:val="24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120" w:line="276" w:lineRule="auto"/>
        <w:ind w:left="426" w:right="-96" w:hanging="425"/>
        <w:jc w:val="both"/>
        <w:rPr>
          <w:rFonts w:ascii="Poppins" w:hAnsi="Poppins" w:cs="Poppins"/>
          <w:color w:val="000000"/>
          <w:lang w:val="sr-Latn-ME"/>
        </w:rPr>
      </w:pPr>
      <w:r w:rsidRPr="00E93AFC">
        <w:rPr>
          <w:rFonts w:ascii="Poppins" w:hAnsi="Poppins" w:cs="Poppins"/>
          <w:color w:val="000000"/>
          <w:lang w:val="sr-Latn-ME"/>
        </w:rPr>
        <w:t>Dobijanjem statusa stanara NTP CG, svi uslovi korišćenja infrastrukturnih i drugih usluga biće definisani Ugovorom u zakupu u NTP CG.</w:t>
      </w:r>
    </w:p>
    <w:p w14:paraId="6A89FFA6" w14:textId="77777777" w:rsidR="009637D0" w:rsidRPr="00E93AFC" w:rsidRDefault="009637D0" w:rsidP="009637D0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hd w:val="clear" w:color="auto" w:fill="5B9BD5"/>
        <w:spacing w:before="240" w:after="0" w:line="276" w:lineRule="auto"/>
        <w:ind w:right="-99"/>
        <w:jc w:val="both"/>
        <w:rPr>
          <w:rFonts w:ascii="Poppins" w:hAnsi="Poppins" w:cs="Poppins"/>
          <w:b/>
          <w:color w:val="FFFFFF"/>
          <w:lang w:val="sr-Latn-ME"/>
        </w:rPr>
      </w:pPr>
      <w:r w:rsidRPr="00E93AFC">
        <w:rPr>
          <w:rFonts w:ascii="Poppins" w:hAnsi="Poppins" w:cs="Poppins"/>
          <w:b/>
          <w:color w:val="FFFFFF"/>
          <w:lang w:val="sr-Latn-ME"/>
        </w:rPr>
        <w:t>PODNOŠENJE PRIJAVE:</w:t>
      </w:r>
    </w:p>
    <w:p w14:paraId="4B217E69" w14:textId="77777777" w:rsidR="009637D0" w:rsidRPr="00E93AFC" w:rsidRDefault="009637D0" w:rsidP="009637D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-99"/>
        <w:jc w:val="both"/>
        <w:rPr>
          <w:rFonts w:ascii="Poppins" w:hAnsi="Poppins" w:cs="Poppins"/>
          <w:color w:val="000000"/>
          <w:lang w:val="sr-Latn-ME"/>
        </w:rPr>
      </w:pPr>
    </w:p>
    <w:p w14:paraId="5EFB6CB1" w14:textId="77777777" w:rsidR="009637D0" w:rsidRPr="00E93AFC" w:rsidRDefault="009637D0" w:rsidP="009637D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-99"/>
        <w:jc w:val="both"/>
        <w:rPr>
          <w:rFonts w:ascii="Poppins" w:hAnsi="Poppins" w:cs="Poppins"/>
          <w:color w:val="000000"/>
          <w:lang w:val="sr-Latn-ME"/>
        </w:rPr>
      </w:pPr>
      <w:r w:rsidRPr="00E93AFC">
        <w:rPr>
          <w:rFonts w:ascii="Poppins" w:hAnsi="Poppins" w:cs="Poppins"/>
          <w:color w:val="000000"/>
          <w:lang w:val="sr-Latn-ME"/>
        </w:rPr>
        <w:t xml:space="preserve">Prijave se podnose isključivo elektronski, putem portala </w:t>
      </w:r>
      <w:hyperlink r:id="rId9">
        <w:r w:rsidRPr="00E93AFC">
          <w:rPr>
            <w:rFonts w:ascii="Poppins" w:hAnsi="Poppins" w:cs="Poppins"/>
            <w:color w:val="0563C1"/>
            <w:u w:val="single"/>
            <w:lang w:val="sr-Latn-ME"/>
          </w:rPr>
          <w:t>www.ntpark.me</w:t>
        </w:r>
      </w:hyperlink>
      <w:r w:rsidRPr="00E93AFC">
        <w:rPr>
          <w:rFonts w:ascii="Poppins" w:hAnsi="Poppins" w:cs="Poppins"/>
          <w:color w:val="000000"/>
          <w:lang w:val="sr-Latn-ME"/>
        </w:rPr>
        <w:t xml:space="preserve"> na kojem su dostupni svi potrebni obrasci za prijavljivanje.</w:t>
      </w:r>
    </w:p>
    <w:p w14:paraId="6E85A760" w14:textId="77777777" w:rsidR="009637D0" w:rsidRPr="00E93AFC" w:rsidRDefault="009637D0" w:rsidP="009637D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-99"/>
        <w:jc w:val="both"/>
        <w:rPr>
          <w:rFonts w:ascii="Poppins" w:hAnsi="Poppins" w:cs="Poppins"/>
          <w:color w:val="000000"/>
          <w:lang w:val="sr-Latn-ME"/>
        </w:rPr>
      </w:pPr>
    </w:p>
    <w:p w14:paraId="18730F5B" w14:textId="77777777" w:rsidR="009637D0" w:rsidRPr="00E93AFC" w:rsidRDefault="009637D0" w:rsidP="009637D0">
      <w:pPr>
        <w:numPr>
          <w:ilvl w:val="1"/>
          <w:numId w:val="24"/>
        </w:num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left="426" w:right="-96" w:hanging="425"/>
        <w:jc w:val="both"/>
        <w:rPr>
          <w:rFonts w:ascii="Poppins" w:hAnsi="Poppins" w:cs="Poppins"/>
          <w:color w:val="000000"/>
          <w:lang w:val="sr-Latn-ME"/>
        </w:rPr>
      </w:pPr>
      <w:r w:rsidRPr="00E93AFC">
        <w:rPr>
          <w:rFonts w:ascii="Poppins" w:hAnsi="Poppins" w:cs="Poppins"/>
          <w:color w:val="000000"/>
          <w:lang w:val="sr-Latn-ME"/>
        </w:rPr>
        <w:t>Popunjen Prijavni obrazac definisan ovim Javnim pozivom dostupan je na Web adresi www.ntpark.me.</w:t>
      </w:r>
    </w:p>
    <w:p w14:paraId="1120C4BE" w14:textId="77777777" w:rsidR="009637D0" w:rsidRPr="00E93AFC" w:rsidRDefault="009637D0" w:rsidP="009637D0">
      <w:pPr>
        <w:numPr>
          <w:ilvl w:val="1"/>
          <w:numId w:val="24"/>
        </w:num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left="426" w:right="-96" w:hanging="425"/>
        <w:jc w:val="both"/>
        <w:rPr>
          <w:rFonts w:ascii="Poppins" w:hAnsi="Poppins" w:cs="Poppins"/>
          <w:color w:val="000000"/>
          <w:lang w:val="sr-Latn-ME"/>
        </w:rPr>
      </w:pPr>
      <w:r w:rsidRPr="00E93AFC">
        <w:rPr>
          <w:rFonts w:ascii="Poppins" w:hAnsi="Poppins" w:cs="Poppins"/>
          <w:color w:val="000000"/>
          <w:lang w:val="sr-Latn-ME"/>
        </w:rPr>
        <w:t>Ostala dokumentacija:</w:t>
      </w:r>
    </w:p>
    <w:p w14:paraId="312866B8" w14:textId="77777777" w:rsidR="009637D0" w:rsidRPr="00E93AFC" w:rsidRDefault="009637D0" w:rsidP="009637D0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851" w:right="-96"/>
        <w:jc w:val="both"/>
        <w:rPr>
          <w:rFonts w:ascii="Poppins" w:hAnsi="Poppins" w:cs="Poppins"/>
          <w:color w:val="000000"/>
          <w:lang w:val="sr-Latn-ME"/>
        </w:rPr>
      </w:pPr>
      <w:r w:rsidRPr="00E93AFC">
        <w:rPr>
          <w:rFonts w:ascii="Poppins" w:hAnsi="Poppins" w:cs="Poppins"/>
          <w:color w:val="000000"/>
          <w:lang w:val="sr-Latn-ME"/>
        </w:rPr>
        <w:t>Rješenje o registraciji ili izvod iz Centralnog registra privrednih subjekata;</w:t>
      </w:r>
    </w:p>
    <w:p w14:paraId="75F9756F" w14:textId="77777777" w:rsidR="009637D0" w:rsidRPr="00E93AFC" w:rsidRDefault="009637D0" w:rsidP="009637D0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851" w:right="-96"/>
        <w:jc w:val="both"/>
        <w:rPr>
          <w:rFonts w:ascii="Poppins" w:hAnsi="Poppins" w:cs="Poppins"/>
          <w:color w:val="000000"/>
          <w:lang w:val="sr-Latn-ME"/>
        </w:rPr>
      </w:pPr>
      <w:r w:rsidRPr="00E93AFC">
        <w:rPr>
          <w:rFonts w:ascii="Poppins" w:hAnsi="Poppins" w:cs="Poppins"/>
          <w:color w:val="000000"/>
          <w:lang w:val="sr-Latn-ME"/>
        </w:rPr>
        <w:t xml:space="preserve">Statut Društva; </w:t>
      </w:r>
    </w:p>
    <w:p w14:paraId="7E1B264C" w14:textId="77777777" w:rsidR="009637D0" w:rsidRPr="00E93AFC" w:rsidRDefault="009637D0" w:rsidP="009637D0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851" w:right="-96"/>
        <w:jc w:val="both"/>
        <w:rPr>
          <w:rFonts w:ascii="Poppins" w:hAnsi="Poppins" w:cs="Poppins"/>
          <w:color w:val="000000"/>
          <w:lang w:val="sr-Latn-ME"/>
        </w:rPr>
      </w:pPr>
      <w:r w:rsidRPr="00E93AFC">
        <w:rPr>
          <w:rFonts w:ascii="Poppins" w:hAnsi="Poppins" w:cs="Poppins"/>
          <w:color w:val="000000"/>
          <w:lang w:val="sr-Latn-ME"/>
        </w:rPr>
        <w:t>Dokaz da se za pravno lice ne vodi postupak likvidacije;</w:t>
      </w:r>
    </w:p>
    <w:p w14:paraId="72991EED" w14:textId="77777777" w:rsidR="009637D0" w:rsidRPr="00E93AFC" w:rsidRDefault="009637D0" w:rsidP="009637D0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851" w:right="-96"/>
        <w:jc w:val="both"/>
        <w:rPr>
          <w:rFonts w:ascii="Poppins" w:hAnsi="Poppins" w:cs="Poppins"/>
          <w:color w:val="000000"/>
          <w:lang w:val="sr-Latn-ME"/>
        </w:rPr>
      </w:pPr>
      <w:r w:rsidRPr="00E93AFC">
        <w:rPr>
          <w:rFonts w:ascii="Poppins" w:hAnsi="Poppins" w:cs="Poppins"/>
          <w:color w:val="000000"/>
          <w:lang w:val="sr-Latn-ME"/>
        </w:rPr>
        <w:t>Dokaz da se za pravno lice ne vodi postupak stečaja, i da im nije izrečena mjera trajne ili privremene zabrane obavljanja poslovne djelatnosti;</w:t>
      </w:r>
    </w:p>
    <w:p w14:paraId="77446AE5" w14:textId="77777777" w:rsidR="009637D0" w:rsidRPr="00E93AFC" w:rsidRDefault="009637D0" w:rsidP="009637D0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851" w:right="-96"/>
        <w:jc w:val="both"/>
        <w:rPr>
          <w:rFonts w:ascii="Poppins" w:hAnsi="Poppins" w:cs="Poppins"/>
          <w:color w:val="000000"/>
          <w:lang w:val="sr-Latn-ME"/>
        </w:rPr>
      </w:pPr>
      <w:r w:rsidRPr="00E93AFC">
        <w:rPr>
          <w:rFonts w:ascii="Poppins" w:hAnsi="Poppins" w:cs="Poppins"/>
          <w:color w:val="000000"/>
          <w:lang w:val="sr-Latn-ME"/>
        </w:rPr>
        <w:t>Izvod iz kaznene evidencije za zakonskog zastupnika;</w:t>
      </w:r>
    </w:p>
    <w:p w14:paraId="16C5DCB0" w14:textId="77777777" w:rsidR="009637D0" w:rsidRPr="00E93AFC" w:rsidRDefault="009637D0" w:rsidP="009637D0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851" w:right="-96"/>
        <w:jc w:val="both"/>
        <w:rPr>
          <w:rFonts w:ascii="Poppins" w:hAnsi="Poppins" w:cs="Poppins"/>
          <w:color w:val="000000"/>
          <w:lang w:val="sr-Latn-ME"/>
        </w:rPr>
      </w:pPr>
      <w:r w:rsidRPr="00E93AFC">
        <w:rPr>
          <w:rFonts w:ascii="Poppins" w:hAnsi="Poppins" w:cs="Poppins"/>
          <w:color w:val="000000"/>
          <w:lang w:val="sr-Latn-ME"/>
        </w:rPr>
        <w:t>Potvrd</w:t>
      </w:r>
      <w:r w:rsidRPr="00E93AFC">
        <w:rPr>
          <w:rFonts w:ascii="Poppins" w:hAnsi="Poppins" w:cs="Poppins"/>
          <w:lang w:val="sr-Latn-ME"/>
        </w:rPr>
        <w:t>a</w:t>
      </w:r>
      <w:r w:rsidRPr="00E93AFC">
        <w:rPr>
          <w:rFonts w:ascii="Poppins" w:hAnsi="Poppins" w:cs="Poppins"/>
          <w:color w:val="000000"/>
          <w:lang w:val="sr-Latn-ME"/>
        </w:rPr>
        <w:t xml:space="preserve"> da redovno izvršavaju obaveze plaćanja poreza i doprinosa na lična primanja, poreza na dobit pravnih lica i poreza na dodatu vrijednost, odnosno redovno izmiruju reprogramirane poreske obaveze; </w:t>
      </w:r>
    </w:p>
    <w:p w14:paraId="3FB00B67" w14:textId="2AF1DA95" w:rsidR="009637D0" w:rsidRPr="00E93AFC" w:rsidRDefault="009637D0" w:rsidP="009637D0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851" w:right="-96"/>
        <w:jc w:val="both"/>
        <w:rPr>
          <w:rFonts w:ascii="Poppins" w:hAnsi="Poppins" w:cs="Poppins"/>
          <w:color w:val="000000"/>
          <w:lang w:val="sr-Latn-ME"/>
        </w:rPr>
      </w:pPr>
      <w:r w:rsidRPr="00E93AFC">
        <w:rPr>
          <w:rFonts w:ascii="Poppins" w:hAnsi="Poppins" w:cs="Poppins"/>
          <w:color w:val="000000"/>
          <w:lang w:val="sr-Latn-ME"/>
        </w:rPr>
        <w:t xml:space="preserve">Finansijski iskazi za </w:t>
      </w:r>
      <w:r w:rsidR="00370616" w:rsidRPr="00E93AFC">
        <w:rPr>
          <w:rFonts w:ascii="Poppins" w:hAnsi="Poppins" w:cs="Poppins"/>
          <w:color w:val="000000"/>
          <w:lang w:val="sr-Latn-ME"/>
        </w:rPr>
        <w:t>posljednje</w:t>
      </w:r>
      <w:r w:rsidRPr="00E93AFC">
        <w:rPr>
          <w:rFonts w:ascii="Poppins" w:hAnsi="Poppins" w:cs="Poppins"/>
          <w:color w:val="000000"/>
          <w:lang w:val="sr-Latn-ME"/>
        </w:rPr>
        <w:t xml:space="preserve"> dvije godine;</w:t>
      </w:r>
    </w:p>
    <w:p w14:paraId="5FB2427C" w14:textId="77777777" w:rsidR="009637D0" w:rsidRPr="00E93AFC" w:rsidRDefault="009637D0" w:rsidP="009637D0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851" w:right="-96"/>
        <w:jc w:val="both"/>
        <w:rPr>
          <w:rFonts w:ascii="Poppins" w:hAnsi="Poppins" w:cs="Poppins"/>
          <w:color w:val="000000"/>
          <w:lang w:val="sr-Latn-ME"/>
        </w:rPr>
      </w:pPr>
      <w:r w:rsidRPr="00E93AFC">
        <w:rPr>
          <w:rFonts w:ascii="Poppins" w:hAnsi="Poppins" w:cs="Poppins"/>
          <w:color w:val="000000"/>
          <w:lang w:val="sr-Latn-ME"/>
        </w:rPr>
        <w:t>Rješenje ministarstva nadležnog za poslove inovacija o upisu u Registar inovacione djelatnosti (u slučaju da je podnosilac prijave upisan u Registar);</w:t>
      </w:r>
    </w:p>
    <w:p w14:paraId="54AD879B" w14:textId="77777777" w:rsidR="009637D0" w:rsidRPr="00E93AFC" w:rsidRDefault="009637D0" w:rsidP="009637D0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851" w:right="-96"/>
        <w:jc w:val="both"/>
        <w:rPr>
          <w:rFonts w:ascii="Poppins" w:hAnsi="Poppins" w:cs="Poppins"/>
          <w:color w:val="000000"/>
          <w:lang w:val="sr-Latn-ME"/>
        </w:rPr>
      </w:pPr>
      <w:r w:rsidRPr="00E93AFC">
        <w:rPr>
          <w:rFonts w:ascii="Poppins" w:hAnsi="Poppins" w:cs="Poppins"/>
          <w:color w:val="000000"/>
          <w:lang w:val="sr-Latn-ME"/>
        </w:rPr>
        <w:t>Licenca resornog ministarstva za naučnoistraživačke ustanove;</w:t>
      </w:r>
    </w:p>
    <w:p w14:paraId="2038291E" w14:textId="77777777" w:rsidR="009637D0" w:rsidRPr="00E93AFC" w:rsidRDefault="009637D0" w:rsidP="009637D0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851" w:right="-96"/>
        <w:jc w:val="both"/>
        <w:rPr>
          <w:rFonts w:ascii="Poppins" w:hAnsi="Poppins" w:cs="Poppins"/>
          <w:color w:val="000000"/>
          <w:lang w:val="sr-Latn-ME"/>
        </w:rPr>
      </w:pPr>
      <w:r w:rsidRPr="00E93AFC">
        <w:rPr>
          <w:rFonts w:ascii="Poppins" w:hAnsi="Poppins" w:cs="Poppins"/>
          <w:color w:val="000000"/>
          <w:lang w:val="sr-Latn-ME"/>
        </w:rPr>
        <w:lastRenderedPageBreak/>
        <w:t>Biografije odgovornih lica (izvršni direktor, predsjednik odbora direktora, predsjednik skupštine društva i sl.)</w:t>
      </w:r>
    </w:p>
    <w:p w14:paraId="258E1547" w14:textId="77777777" w:rsidR="009637D0" w:rsidRPr="00E93AFC" w:rsidRDefault="009637D0" w:rsidP="009637D0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851" w:right="-96"/>
        <w:jc w:val="both"/>
        <w:rPr>
          <w:rFonts w:ascii="Poppins" w:hAnsi="Poppins" w:cs="Poppins"/>
          <w:color w:val="000000"/>
          <w:lang w:val="sr-Latn-ME"/>
        </w:rPr>
      </w:pPr>
      <w:r w:rsidRPr="00E93AFC">
        <w:rPr>
          <w:rFonts w:ascii="Poppins" w:hAnsi="Poppins" w:cs="Poppins"/>
          <w:color w:val="000000"/>
          <w:lang w:val="sr-Latn-ME"/>
        </w:rPr>
        <w:t>Ostala relevantna dokumentacija koja je u skladu sa ciljevima Javnog poziva, ukoliko postoji (biznis plan, certifikati, nagrade, dokazi o učešću u programima podrške, ugovor o investiciji).</w:t>
      </w:r>
    </w:p>
    <w:p w14:paraId="56D3132B" w14:textId="77777777" w:rsidR="009637D0" w:rsidRPr="00E93AFC" w:rsidRDefault="009637D0" w:rsidP="009637D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right="-96"/>
        <w:jc w:val="both"/>
        <w:rPr>
          <w:rFonts w:ascii="Poppins" w:hAnsi="Poppins" w:cs="Poppins"/>
          <w:color w:val="000000"/>
          <w:lang w:val="sr-Latn-ME"/>
        </w:rPr>
      </w:pPr>
    </w:p>
    <w:p w14:paraId="7A93324F" w14:textId="77777777" w:rsidR="009637D0" w:rsidRPr="00E93AFC" w:rsidRDefault="009637D0" w:rsidP="009637D0">
      <w:pPr>
        <w:widowControl w:val="0"/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hd w:val="clear" w:color="auto" w:fill="5B9BD5"/>
        <w:spacing w:before="160" w:after="0" w:line="276" w:lineRule="auto"/>
        <w:jc w:val="both"/>
        <w:rPr>
          <w:rFonts w:ascii="Poppins" w:hAnsi="Poppins" w:cs="Poppins"/>
          <w:b/>
          <w:color w:val="FFFFFF"/>
          <w:lang w:val="sr-Latn-ME"/>
        </w:rPr>
      </w:pPr>
      <w:r w:rsidRPr="00E93AFC">
        <w:rPr>
          <w:rFonts w:ascii="Poppins" w:hAnsi="Poppins" w:cs="Poppins"/>
          <w:b/>
          <w:color w:val="FFFFFF"/>
          <w:lang w:val="sr-Latn-ME"/>
        </w:rPr>
        <w:t>ROKOVI I NAČIN PRIJAVLJIVANJA</w:t>
      </w:r>
    </w:p>
    <w:p w14:paraId="7BFDEACB" w14:textId="77777777" w:rsidR="009637D0" w:rsidRPr="00E93AFC" w:rsidRDefault="009637D0" w:rsidP="009637D0">
      <w:pPr>
        <w:pBdr>
          <w:top w:val="nil"/>
          <w:left w:val="nil"/>
          <w:bottom w:val="nil"/>
          <w:right w:val="nil"/>
          <w:between w:val="nil"/>
        </w:pBdr>
        <w:spacing w:before="160" w:after="120" w:line="276" w:lineRule="auto"/>
        <w:jc w:val="both"/>
        <w:rPr>
          <w:rFonts w:ascii="Poppins" w:hAnsi="Poppins" w:cs="Poppins"/>
          <w:color w:val="000000"/>
          <w:lang w:val="sr-Latn-ME"/>
        </w:rPr>
      </w:pPr>
      <w:r w:rsidRPr="00E93AFC">
        <w:rPr>
          <w:rFonts w:ascii="Poppins" w:hAnsi="Poppins" w:cs="Poppins"/>
          <w:color w:val="000000"/>
          <w:lang w:val="sr-Latn-ME"/>
        </w:rPr>
        <w:t xml:space="preserve">Prijave se podnose isključivo elektronski na web stranici </w:t>
      </w:r>
      <w:r w:rsidRPr="00E93AFC">
        <w:rPr>
          <w:rFonts w:ascii="Poppins" w:hAnsi="Poppins" w:cs="Poppins"/>
          <w:color w:val="0563C1"/>
          <w:u w:val="single"/>
          <w:lang w:val="sr-Latn-ME"/>
        </w:rPr>
        <w:t xml:space="preserve">NTP CG – www.ntpark.me. </w:t>
      </w:r>
      <w:r w:rsidRPr="00E93AFC">
        <w:rPr>
          <w:rFonts w:ascii="Poppins" w:hAnsi="Poppins" w:cs="Poppins"/>
          <w:color w:val="000000"/>
          <w:lang w:val="sr-Latn-ME"/>
        </w:rPr>
        <w:t>Nakon proces evaluacije, dokumentaciju je potrebno dostaviti u originalu ili</w:t>
      </w:r>
      <w:r w:rsidRPr="00E93AFC">
        <w:rPr>
          <w:rFonts w:ascii="Poppins" w:hAnsi="Poppins" w:cs="Poppins"/>
          <w:lang w:val="sr-Latn-ME"/>
        </w:rPr>
        <w:t xml:space="preserve"> </w:t>
      </w:r>
      <w:proofErr w:type="spellStart"/>
      <w:r w:rsidRPr="00E93AFC">
        <w:rPr>
          <w:rFonts w:ascii="Poppins" w:hAnsi="Poppins" w:cs="Poppins"/>
          <w:lang w:val="sr-Latn-ME"/>
        </w:rPr>
        <w:t>notarski</w:t>
      </w:r>
      <w:proofErr w:type="spellEnd"/>
      <w:r w:rsidRPr="00E93AFC">
        <w:rPr>
          <w:rFonts w:ascii="Poppins" w:hAnsi="Poppins" w:cs="Poppins"/>
          <w:lang w:val="sr-Latn-ME"/>
        </w:rPr>
        <w:t xml:space="preserve"> ovjerenu, koja ne </w:t>
      </w:r>
      <w:r w:rsidRPr="00E93AFC">
        <w:rPr>
          <w:rFonts w:ascii="Poppins" w:hAnsi="Poppins" w:cs="Poppins"/>
          <w:color w:val="000000"/>
          <w:lang w:val="sr-Latn-ME"/>
        </w:rPr>
        <w:t>smije biti starija od 3 mjeseca.</w:t>
      </w:r>
    </w:p>
    <w:p w14:paraId="572575BD" w14:textId="77777777" w:rsidR="009637D0" w:rsidRPr="00E93AFC" w:rsidRDefault="009637D0" w:rsidP="009637D0">
      <w:pPr>
        <w:pBdr>
          <w:top w:val="nil"/>
          <w:left w:val="nil"/>
          <w:bottom w:val="nil"/>
          <w:right w:val="nil"/>
          <w:between w:val="nil"/>
        </w:pBdr>
        <w:spacing w:before="160" w:after="120" w:line="276" w:lineRule="auto"/>
        <w:jc w:val="both"/>
        <w:rPr>
          <w:rFonts w:ascii="Poppins" w:hAnsi="Poppins" w:cs="Poppins"/>
          <w:color w:val="000000"/>
          <w:lang w:val="sr-Latn-ME"/>
        </w:rPr>
      </w:pPr>
      <w:r w:rsidRPr="00E93AFC">
        <w:rPr>
          <w:rFonts w:ascii="Poppins" w:hAnsi="Poppins" w:cs="Poppins"/>
          <w:color w:val="000000"/>
          <w:lang w:val="sr-Latn-ME"/>
        </w:rPr>
        <w:t xml:space="preserve">Javni poziv je otvoren </w:t>
      </w:r>
      <w:r w:rsidRPr="00E93AFC">
        <w:rPr>
          <w:rFonts w:ascii="Poppins" w:hAnsi="Poppins" w:cs="Poppins"/>
          <w:lang w:val="sr-Latn-ME"/>
        </w:rPr>
        <w:t>zaključno sa 31.08.2024. godine</w:t>
      </w:r>
      <w:r w:rsidRPr="00E93AFC">
        <w:rPr>
          <w:rFonts w:ascii="Poppins" w:hAnsi="Poppins" w:cs="Poppins"/>
          <w:color w:val="000000"/>
          <w:lang w:val="sr-Latn-ME"/>
        </w:rPr>
        <w:t>.</w:t>
      </w:r>
    </w:p>
    <w:p w14:paraId="5322C793" w14:textId="77777777" w:rsidR="009637D0" w:rsidRPr="00E93AFC" w:rsidRDefault="009637D0" w:rsidP="009637D0">
      <w:pPr>
        <w:pBdr>
          <w:top w:val="nil"/>
          <w:left w:val="nil"/>
          <w:bottom w:val="nil"/>
          <w:right w:val="nil"/>
          <w:between w:val="nil"/>
        </w:pBdr>
        <w:spacing w:before="160" w:after="120" w:line="276" w:lineRule="auto"/>
        <w:jc w:val="both"/>
        <w:rPr>
          <w:rFonts w:ascii="Poppins" w:hAnsi="Poppins" w:cs="Poppins"/>
          <w:color w:val="000000"/>
          <w:lang w:val="sr-Latn-ME"/>
        </w:rPr>
      </w:pPr>
      <w:r w:rsidRPr="00E93AFC">
        <w:rPr>
          <w:rFonts w:ascii="Poppins" w:hAnsi="Poppins" w:cs="Poppins"/>
          <w:color w:val="000000"/>
          <w:lang w:val="sr-Latn-ME"/>
        </w:rPr>
        <w:t xml:space="preserve">Sve informacije u vezi sa Javnim pozivom se mogu dobiti na web stranici NTP CG ili slanjem upita na email adresu: </w:t>
      </w:r>
      <w:hyperlink r:id="rId10">
        <w:r w:rsidRPr="00E93AFC">
          <w:rPr>
            <w:rFonts w:ascii="Poppins" w:hAnsi="Poppins" w:cs="Poppins"/>
            <w:color w:val="0563C1"/>
            <w:u w:val="single"/>
            <w:lang w:val="sr-Latn-ME"/>
          </w:rPr>
          <w:t>javnipoziv@ntpark.me</w:t>
        </w:r>
      </w:hyperlink>
      <w:r w:rsidRPr="00E93AFC">
        <w:rPr>
          <w:rFonts w:ascii="Poppins" w:hAnsi="Poppins" w:cs="Poppins"/>
          <w:color w:val="000000"/>
          <w:lang w:val="sr-Latn-ME"/>
        </w:rPr>
        <w:t>.</w:t>
      </w:r>
    </w:p>
    <w:p w14:paraId="784F2C2A" w14:textId="77777777" w:rsidR="009637D0" w:rsidRPr="00E93AFC" w:rsidRDefault="009637D0" w:rsidP="009637D0">
      <w:pPr>
        <w:pBdr>
          <w:top w:val="nil"/>
          <w:left w:val="nil"/>
          <w:bottom w:val="nil"/>
          <w:right w:val="nil"/>
          <w:between w:val="nil"/>
        </w:pBdr>
        <w:spacing w:before="160" w:after="120" w:line="276" w:lineRule="auto"/>
        <w:jc w:val="both"/>
        <w:rPr>
          <w:rFonts w:ascii="Poppins" w:hAnsi="Poppins" w:cs="Poppins"/>
          <w:color w:val="000000"/>
          <w:lang w:val="sr-Latn-ME"/>
        </w:rPr>
      </w:pPr>
    </w:p>
    <w:p w14:paraId="105E3854" w14:textId="77777777" w:rsidR="009637D0" w:rsidRPr="00E93AFC" w:rsidRDefault="009637D0" w:rsidP="009637D0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hd w:val="clear" w:color="auto" w:fill="5B9BD5"/>
        <w:spacing w:before="240" w:after="0" w:line="276" w:lineRule="auto"/>
        <w:ind w:right="-99"/>
        <w:jc w:val="both"/>
        <w:rPr>
          <w:rFonts w:ascii="Poppins" w:hAnsi="Poppins" w:cs="Poppins"/>
          <w:b/>
          <w:color w:val="FFFFFF"/>
          <w:lang w:val="sr-Latn-ME"/>
        </w:rPr>
      </w:pPr>
      <w:r w:rsidRPr="00E93AFC">
        <w:rPr>
          <w:rFonts w:ascii="Poppins" w:hAnsi="Poppins" w:cs="Poppins"/>
          <w:b/>
          <w:color w:val="FFFFFF"/>
          <w:lang w:val="sr-Latn-ME"/>
        </w:rPr>
        <w:t>EVALUACIJA PRIJAVA:</w:t>
      </w:r>
    </w:p>
    <w:p w14:paraId="09A3A5BE" w14:textId="77777777" w:rsidR="009637D0" w:rsidRPr="00E93AFC" w:rsidRDefault="009637D0" w:rsidP="009637D0">
      <w:pPr>
        <w:pBdr>
          <w:top w:val="nil"/>
          <w:left w:val="nil"/>
          <w:bottom w:val="nil"/>
          <w:right w:val="nil"/>
          <w:between w:val="nil"/>
        </w:pBdr>
        <w:spacing w:before="144" w:after="144" w:line="276" w:lineRule="auto"/>
        <w:ind w:right="-99"/>
        <w:jc w:val="both"/>
        <w:rPr>
          <w:rFonts w:ascii="Poppins" w:hAnsi="Poppins" w:cs="Poppins"/>
          <w:color w:val="000000"/>
          <w:lang w:val="sr-Latn-ME"/>
        </w:rPr>
      </w:pPr>
      <w:r w:rsidRPr="00E93AFC">
        <w:rPr>
          <w:rFonts w:ascii="Poppins" w:hAnsi="Poppins" w:cs="Poppins"/>
          <w:color w:val="000000"/>
          <w:lang w:val="sr-Latn-ME"/>
        </w:rPr>
        <w:t xml:space="preserve">Nakon isteka roka za prijavu na Javni poziv, sve prijave prolaze kroz administrativnu provjeru popunjenog prijavnog obrasca i priložene dokumentacije definisane u tački 5.2. Ukoliko su zadovoljeni svi uslovi Javnog poziva, prijava se prosleđuje </w:t>
      </w:r>
      <w:r w:rsidRPr="00E93AFC">
        <w:rPr>
          <w:rFonts w:ascii="Poppins" w:hAnsi="Poppins" w:cs="Poppins"/>
          <w:b/>
          <w:i/>
          <w:color w:val="000000"/>
          <w:lang w:val="sr-Latn-ME"/>
        </w:rPr>
        <w:t>Komisiji za evaluaciju prijava</w:t>
      </w:r>
      <w:r w:rsidRPr="00E93AFC">
        <w:rPr>
          <w:rFonts w:ascii="Poppins" w:hAnsi="Poppins" w:cs="Poppins"/>
          <w:color w:val="000000"/>
          <w:lang w:val="sr-Latn-ME"/>
        </w:rPr>
        <w:t xml:space="preserve"> na ocjenjivanje. Svi podnosioci prijava, koji ne prođu administrativnu provjeru biće obaviješteni na mail adresu sa koje su dostavili prijavu.</w:t>
      </w:r>
    </w:p>
    <w:p w14:paraId="661A187A" w14:textId="77777777" w:rsidR="009637D0" w:rsidRPr="00E93AFC" w:rsidRDefault="009637D0" w:rsidP="009637D0">
      <w:pPr>
        <w:pBdr>
          <w:top w:val="nil"/>
          <w:left w:val="nil"/>
          <w:bottom w:val="nil"/>
          <w:right w:val="nil"/>
          <w:between w:val="nil"/>
        </w:pBdr>
        <w:spacing w:before="144" w:after="144" w:line="276" w:lineRule="auto"/>
        <w:ind w:right="-99"/>
        <w:jc w:val="both"/>
        <w:rPr>
          <w:rFonts w:ascii="Poppins" w:hAnsi="Poppins" w:cs="Poppins"/>
          <w:color w:val="000000"/>
          <w:lang w:val="sr-Latn-ME"/>
        </w:rPr>
      </w:pPr>
      <w:r w:rsidRPr="00E93AFC">
        <w:rPr>
          <w:rFonts w:ascii="Poppins" w:hAnsi="Poppins" w:cs="Poppins"/>
          <w:color w:val="000000"/>
          <w:lang w:val="sr-Latn-ME"/>
        </w:rPr>
        <w:t>Svi podaci navedeni u obrascima i dokumentima koji su podnijeti uz prijavu na Javni poziv tretiraće se kao povjerljivi, izuzev onih podatka koji su javno dostupni.</w:t>
      </w:r>
    </w:p>
    <w:p w14:paraId="1229F1D7" w14:textId="77777777" w:rsidR="009637D0" w:rsidRPr="00E93AFC" w:rsidRDefault="009637D0" w:rsidP="009637D0">
      <w:pPr>
        <w:pBdr>
          <w:top w:val="nil"/>
          <w:left w:val="nil"/>
          <w:bottom w:val="nil"/>
          <w:right w:val="nil"/>
          <w:between w:val="nil"/>
        </w:pBdr>
        <w:spacing w:before="144" w:after="144" w:line="276" w:lineRule="auto"/>
        <w:jc w:val="both"/>
        <w:rPr>
          <w:rFonts w:ascii="Poppins" w:hAnsi="Poppins" w:cs="Poppins"/>
          <w:color w:val="000000"/>
          <w:lang w:val="sr-Latn-ME"/>
        </w:rPr>
      </w:pPr>
      <w:r w:rsidRPr="00E93AFC">
        <w:rPr>
          <w:rFonts w:ascii="Poppins" w:hAnsi="Poppins" w:cs="Poppins"/>
          <w:color w:val="000000"/>
          <w:lang w:val="sr-Latn-ME"/>
        </w:rPr>
        <w:t xml:space="preserve">Ocjenjivanje </w:t>
      </w:r>
      <w:proofErr w:type="spellStart"/>
      <w:r w:rsidRPr="00E93AFC">
        <w:rPr>
          <w:rFonts w:ascii="Poppins" w:hAnsi="Poppins" w:cs="Poppins"/>
          <w:color w:val="000000"/>
          <w:lang w:val="sr-Latn-ME"/>
        </w:rPr>
        <w:t>prispjelih</w:t>
      </w:r>
      <w:proofErr w:type="spellEnd"/>
      <w:r w:rsidRPr="00E93AFC">
        <w:rPr>
          <w:rFonts w:ascii="Poppins" w:hAnsi="Poppins" w:cs="Poppins"/>
          <w:color w:val="000000"/>
          <w:lang w:val="sr-Latn-ME"/>
        </w:rPr>
        <w:t xml:space="preserve"> prijava će obavljati </w:t>
      </w:r>
      <w:r w:rsidRPr="00E93AFC">
        <w:rPr>
          <w:rFonts w:ascii="Poppins" w:hAnsi="Poppins" w:cs="Poppins"/>
          <w:i/>
          <w:color w:val="000000"/>
          <w:lang w:val="sr-Latn-ME"/>
        </w:rPr>
        <w:t xml:space="preserve">Komisija za evaluaciju prijava po osnovu Javnih poziva za prijem stanara u </w:t>
      </w:r>
      <w:r w:rsidRPr="00E93AFC">
        <w:rPr>
          <w:rFonts w:ascii="Poppins" w:hAnsi="Poppins" w:cs="Poppins"/>
          <w:i/>
          <w:lang w:val="sr-Latn-ME"/>
        </w:rPr>
        <w:t>NTP CG</w:t>
      </w:r>
      <w:r w:rsidRPr="00E93AFC">
        <w:rPr>
          <w:rFonts w:ascii="Poppins" w:hAnsi="Poppins" w:cs="Poppins"/>
          <w:color w:val="000000"/>
          <w:lang w:val="sr-Latn-ME"/>
        </w:rPr>
        <w:t xml:space="preserve"> u skladu sa </w:t>
      </w:r>
      <w:r w:rsidRPr="00E93AFC">
        <w:rPr>
          <w:rFonts w:ascii="Poppins" w:hAnsi="Poppins" w:cs="Poppins"/>
          <w:i/>
          <w:color w:val="000000"/>
          <w:lang w:val="sr-Latn-ME"/>
        </w:rPr>
        <w:t>Pravilnikom o bližim kriterijumima za obrazovanje i način rada Komisije</w:t>
      </w:r>
      <w:r w:rsidRPr="00E93AFC">
        <w:rPr>
          <w:rFonts w:ascii="Poppins" w:hAnsi="Poppins" w:cs="Poppins"/>
          <w:color w:val="000000"/>
          <w:lang w:val="sr-Latn-ME"/>
        </w:rPr>
        <w:t xml:space="preserve"> za evaluaciju prijava po osnovu Javnih poziva za prijem stanar</w:t>
      </w:r>
      <w:r w:rsidRPr="00E93AFC">
        <w:rPr>
          <w:rFonts w:ascii="Poppins" w:hAnsi="Poppins" w:cs="Poppins"/>
          <w:lang w:val="sr-Latn-ME"/>
        </w:rPr>
        <w:t>a</w:t>
      </w:r>
      <w:r w:rsidRPr="00E93AFC">
        <w:rPr>
          <w:rFonts w:ascii="Poppins" w:hAnsi="Poppins" w:cs="Poppins"/>
          <w:color w:val="000000"/>
          <w:lang w:val="sr-Latn-ME"/>
        </w:rPr>
        <w:t>.</w:t>
      </w:r>
    </w:p>
    <w:p w14:paraId="6E2F7FB2" w14:textId="77777777" w:rsidR="009637D0" w:rsidRPr="00E93AFC" w:rsidRDefault="009637D0" w:rsidP="009637D0">
      <w:pPr>
        <w:pBdr>
          <w:top w:val="nil"/>
          <w:left w:val="nil"/>
          <w:bottom w:val="nil"/>
          <w:right w:val="nil"/>
          <w:between w:val="nil"/>
        </w:pBdr>
        <w:spacing w:before="144" w:after="144" w:line="276" w:lineRule="auto"/>
        <w:ind w:right="-99"/>
        <w:jc w:val="both"/>
        <w:rPr>
          <w:rFonts w:ascii="Poppins" w:hAnsi="Poppins" w:cs="Poppins"/>
          <w:color w:val="000000"/>
          <w:lang w:val="sr-Latn-ME"/>
        </w:rPr>
      </w:pPr>
      <w:r w:rsidRPr="00E93AFC">
        <w:rPr>
          <w:rFonts w:ascii="Poppins" w:hAnsi="Poppins" w:cs="Poppins"/>
          <w:color w:val="000000"/>
          <w:lang w:val="sr-Latn-ME"/>
        </w:rPr>
        <w:t xml:space="preserve">Nakon završenog procesa ocjenjivanja od strane Komisije, podnosioci prijava će dobiti obavještenje o rezultatu evaluacije njihovih prijava u formi </w:t>
      </w:r>
      <w:proofErr w:type="spellStart"/>
      <w:r w:rsidRPr="00E93AFC">
        <w:rPr>
          <w:rFonts w:ascii="Poppins" w:hAnsi="Poppins" w:cs="Poppins"/>
          <w:color w:val="000000"/>
          <w:lang w:val="sr-Latn-ME"/>
        </w:rPr>
        <w:t>evaluacionog</w:t>
      </w:r>
      <w:proofErr w:type="spellEnd"/>
      <w:r w:rsidRPr="00E93AFC">
        <w:rPr>
          <w:rFonts w:ascii="Poppins" w:hAnsi="Poppins" w:cs="Poppins"/>
          <w:color w:val="000000"/>
          <w:lang w:val="sr-Latn-ME"/>
        </w:rPr>
        <w:t xml:space="preserve"> izvještaja na mail adresu </w:t>
      </w:r>
      <w:r w:rsidRPr="00E93AFC">
        <w:rPr>
          <w:rFonts w:ascii="Poppins" w:hAnsi="Poppins" w:cs="Poppins"/>
          <w:color w:val="000000"/>
          <w:lang w:val="sr-Latn-ME"/>
        </w:rPr>
        <w:lastRenderedPageBreak/>
        <w:t xml:space="preserve">sa koje su dostavili prijavu, dok će </w:t>
      </w:r>
      <w:proofErr w:type="spellStart"/>
      <w:r w:rsidRPr="00E93AFC">
        <w:rPr>
          <w:rFonts w:ascii="Poppins" w:hAnsi="Poppins" w:cs="Poppins"/>
          <w:color w:val="000000"/>
          <w:lang w:val="sr-Latn-ME"/>
        </w:rPr>
        <w:t>Evaluaciona</w:t>
      </w:r>
      <w:proofErr w:type="spellEnd"/>
      <w:r w:rsidRPr="00E93AFC">
        <w:rPr>
          <w:rFonts w:ascii="Poppins" w:hAnsi="Poppins" w:cs="Poppins"/>
          <w:color w:val="000000"/>
          <w:lang w:val="sr-Latn-ME"/>
        </w:rPr>
        <w:t xml:space="preserve"> lista prijava sa brojem poena biti objavljena na web sajtu NTP CG.</w:t>
      </w:r>
    </w:p>
    <w:p w14:paraId="2F42D184" w14:textId="77777777" w:rsidR="009637D0" w:rsidRPr="00E93AFC" w:rsidRDefault="009637D0" w:rsidP="009637D0">
      <w:pPr>
        <w:pBdr>
          <w:top w:val="nil"/>
          <w:left w:val="nil"/>
          <w:bottom w:val="nil"/>
          <w:right w:val="nil"/>
          <w:between w:val="nil"/>
        </w:pBdr>
        <w:spacing w:before="144" w:after="144" w:line="276" w:lineRule="auto"/>
        <w:ind w:right="-99"/>
        <w:jc w:val="both"/>
        <w:rPr>
          <w:rFonts w:ascii="Poppins" w:hAnsi="Poppins" w:cs="Poppins"/>
          <w:color w:val="000000"/>
          <w:lang w:val="sr-Latn-ME"/>
        </w:rPr>
      </w:pPr>
      <w:r w:rsidRPr="00E93AFC">
        <w:rPr>
          <w:rFonts w:ascii="Poppins" w:hAnsi="Poppins" w:cs="Poppins"/>
          <w:color w:val="000000"/>
          <w:lang w:val="sr-Latn-ME"/>
        </w:rPr>
        <w:t xml:space="preserve">Podnosioci prijava koji ostvare više od </w:t>
      </w:r>
      <w:r w:rsidRPr="00E93AFC">
        <w:rPr>
          <w:rFonts w:ascii="Poppins" w:hAnsi="Poppins" w:cs="Poppins"/>
          <w:lang w:val="sr-Latn-ME"/>
        </w:rPr>
        <w:t>7</w:t>
      </w:r>
      <w:r w:rsidRPr="00E93AFC">
        <w:rPr>
          <w:rFonts w:ascii="Poppins" w:hAnsi="Poppins" w:cs="Poppins"/>
          <w:color w:val="000000"/>
          <w:lang w:val="sr-Latn-ME"/>
        </w:rPr>
        <w:t xml:space="preserve">0 poena dobiće priliku da uđu u pregovarački proces o definisanju obima infrastrukturne podrške iz tačke 3.1. ovog poziva. Podnosioci prijava sa većim brojem poena imaće </w:t>
      </w:r>
      <w:proofErr w:type="spellStart"/>
      <w:r w:rsidRPr="00E93AFC">
        <w:rPr>
          <w:rFonts w:ascii="Poppins" w:hAnsi="Poppins" w:cs="Poppins"/>
          <w:color w:val="000000"/>
          <w:lang w:val="sr-Latn-ME"/>
        </w:rPr>
        <w:t>prednost</w:t>
      </w:r>
      <w:proofErr w:type="spellEnd"/>
      <w:r w:rsidRPr="00E93AFC">
        <w:rPr>
          <w:rFonts w:ascii="Poppins" w:hAnsi="Poppins" w:cs="Poppins"/>
          <w:color w:val="000000"/>
          <w:lang w:val="sr-Latn-ME"/>
        </w:rPr>
        <w:t xml:space="preserve"> u procesu pregovaranja za status stanara u NTP CG, uzimajući u obzir dostupnost kapaciteta infrastrukturne podrške.</w:t>
      </w:r>
    </w:p>
    <w:p w14:paraId="316C868D" w14:textId="77777777" w:rsidR="009637D0" w:rsidRPr="00E93AFC" w:rsidRDefault="009637D0" w:rsidP="009637D0">
      <w:pPr>
        <w:pBdr>
          <w:top w:val="nil"/>
          <w:left w:val="nil"/>
          <w:bottom w:val="nil"/>
          <w:right w:val="nil"/>
          <w:between w:val="nil"/>
        </w:pBdr>
        <w:spacing w:before="144" w:after="144" w:line="276" w:lineRule="auto"/>
        <w:ind w:right="-99"/>
        <w:jc w:val="both"/>
        <w:rPr>
          <w:rFonts w:ascii="Poppins" w:hAnsi="Poppins" w:cs="Poppins"/>
          <w:color w:val="000000"/>
          <w:lang w:val="sr-Latn-ME"/>
        </w:rPr>
      </w:pPr>
      <w:r w:rsidRPr="00E93AFC">
        <w:rPr>
          <w:rFonts w:ascii="Poppins" w:hAnsi="Poppins" w:cs="Poppins"/>
          <w:color w:val="000000"/>
          <w:lang w:val="sr-Latn-ME"/>
        </w:rPr>
        <w:t>Ugovori o zakupu prostora sa podnosiocima prijava će se zaključivati sukcesivno, u skladu sa rezultatima pregovaračkog procesa.</w:t>
      </w:r>
    </w:p>
    <w:p w14:paraId="2B72A1A5" w14:textId="77777777" w:rsidR="009637D0" w:rsidRPr="00E93AFC" w:rsidRDefault="009637D0" w:rsidP="009637D0">
      <w:pPr>
        <w:spacing w:before="144" w:after="144" w:line="276" w:lineRule="auto"/>
        <w:jc w:val="both"/>
        <w:rPr>
          <w:rFonts w:ascii="Poppins" w:hAnsi="Poppins" w:cs="Poppins"/>
          <w:lang w:val="sr-Latn-ME"/>
        </w:rPr>
      </w:pPr>
      <w:bookmarkStart w:id="10" w:name="_heading=h.2s8eyo1" w:colFirst="0" w:colLast="0"/>
      <w:bookmarkEnd w:id="10"/>
      <w:r w:rsidRPr="00E93AFC">
        <w:rPr>
          <w:rFonts w:ascii="Poppins" w:hAnsi="Poppins" w:cs="Poppins"/>
          <w:lang w:val="sr-Latn-ME"/>
        </w:rPr>
        <w:t>Pozitivno ocijenjeni podnosioci prijava koji zbog ograničenosti kapaciteta infrastrukturne podrške ne budu u mogućnosti da zaključe Ugovor o zakupu prostora, dobiće mogućnost da zaključe Ugovor kao virtuelni stanari u NTP CG.</w:t>
      </w:r>
    </w:p>
    <w:p w14:paraId="67B00949" w14:textId="77777777" w:rsidR="009637D0" w:rsidRPr="00E93AFC" w:rsidRDefault="009637D0" w:rsidP="009637D0">
      <w:pPr>
        <w:widowControl w:val="0"/>
        <w:numPr>
          <w:ilvl w:val="1"/>
          <w:numId w:val="30"/>
        </w:numPr>
        <w:pBdr>
          <w:top w:val="nil"/>
          <w:left w:val="nil"/>
          <w:bottom w:val="nil"/>
          <w:right w:val="nil"/>
          <w:between w:val="nil"/>
        </w:pBdr>
        <w:spacing w:before="160" w:after="0" w:line="276" w:lineRule="auto"/>
        <w:ind w:left="426" w:hanging="426"/>
        <w:jc w:val="both"/>
        <w:rPr>
          <w:rFonts w:ascii="Poppins" w:hAnsi="Poppins" w:cs="Poppins"/>
          <w:b/>
          <w:color w:val="000000"/>
          <w:lang w:val="sr-Latn-ME"/>
        </w:rPr>
      </w:pPr>
      <w:r w:rsidRPr="00E93AFC">
        <w:rPr>
          <w:rFonts w:ascii="Poppins" w:hAnsi="Poppins" w:cs="Poppins"/>
          <w:b/>
          <w:color w:val="000000"/>
          <w:lang w:val="sr-Latn-ME"/>
        </w:rPr>
        <w:t>Kriterijumi za izbor stanara</w:t>
      </w:r>
    </w:p>
    <w:p w14:paraId="20AAB520" w14:textId="77777777" w:rsidR="009637D0" w:rsidRPr="00E93AFC" w:rsidRDefault="009637D0" w:rsidP="009637D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60" w:after="0" w:line="276" w:lineRule="auto"/>
        <w:jc w:val="both"/>
        <w:rPr>
          <w:rFonts w:ascii="Poppins" w:hAnsi="Poppins" w:cs="Poppins"/>
          <w:b/>
          <w:color w:val="000000"/>
          <w:lang w:val="sr-Latn-ME"/>
        </w:rPr>
      </w:pPr>
    </w:p>
    <w:tbl>
      <w:tblPr>
        <w:tblW w:w="0" w:type="auto"/>
        <w:tblBorders>
          <w:top w:val="single" w:sz="4" w:space="0" w:color="9CC3E5"/>
          <w:left w:val="single" w:sz="4" w:space="0" w:color="9CC3E5"/>
          <w:bottom w:val="single" w:sz="4" w:space="0" w:color="9CC3E5"/>
          <w:right w:val="single" w:sz="4" w:space="0" w:color="9CC3E5"/>
          <w:insideH w:val="single" w:sz="4" w:space="0" w:color="4472C4"/>
          <w:insideV w:val="single" w:sz="4" w:space="0" w:color="4472C4"/>
        </w:tblBorders>
        <w:tblLook w:val="0620" w:firstRow="1" w:lastRow="0" w:firstColumn="0" w:lastColumn="0" w:noHBand="1" w:noVBand="1"/>
      </w:tblPr>
      <w:tblGrid>
        <w:gridCol w:w="8784"/>
        <w:gridCol w:w="1752"/>
      </w:tblGrid>
      <w:tr w:rsidR="009637D0" w:rsidRPr="00E93AFC" w14:paraId="54C27B3B" w14:textId="77777777" w:rsidTr="009637D0">
        <w:trPr>
          <w:trHeight w:val="288"/>
        </w:trPr>
        <w:tc>
          <w:tcPr>
            <w:tcW w:w="8784" w:type="dxa"/>
            <w:tcBorders>
              <w:bottom w:val="nil"/>
            </w:tcBorders>
            <w:shd w:val="clear" w:color="auto" w:fill="44546A"/>
            <w:vAlign w:val="center"/>
          </w:tcPr>
          <w:p w14:paraId="67612742" w14:textId="77777777" w:rsidR="009637D0" w:rsidRPr="00E93AFC" w:rsidRDefault="009637D0" w:rsidP="00CD0BF9">
            <w:pPr>
              <w:spacing w:before="40" w:after="40"/>
              <w:jc w:val="center"/>
              <w:rPr>
                <w:rFonts w:ascii="Poppins" w:eastAsia="Calibri" w:hAnsi="Poppins" w:cs="Poppins"/>
                <w:color w:val="FFFFFF"/>
                <w:sz w:val="20"/>
                <w:szCs w:val="20"/>
                <w:lang w:val="sr-Latn-ME"/>
              </w:rPr>
            </w:pPr>
            <w:r w:rsidRPr="00E93AFC">
              <w:rPr>
                <w:rFonts w:ascii="Poppins" w:eastAsia="Calibri" w:hAnsi="Poppins" w:cs="Poppins"/>
                <w:color w:val="FFFFFF"/>
                <w:sz w:val="20"/>
                <w:szCs w:val="20"/>
                <w:lang w:val="sr-Latn-ME"/>
              </w:rPr>
              <w:t>OPŠTI USLOVI (ELIMINATORNI)</w:t>
            </w:r>
          </w:p>
        </w:tc>
        <w:tc>
          <w:tcPr>
            <w:tcW w:w="1752" w:type="dxa"/>
            <w:tcBorders>
              <w:bottom w:val="nil"/>
            </w:tcBorders>
            <w:shd w:val="clear" w:color="auto" w:fill="44546A"/>
            <w:vAlign w:val="center"/>
          </w:tcPr>
          <w:p w14:paraId="152C04D7" w14:textId="77777777" w:rsidR="009637D0" w:rsidRPr="00E93AFC" w:rsidRDefault="009637D0" w:rsidP="00CD0BF9">
            <w:pPr>
              <w:spacing w:before="40" w:after="40"/>
              <w:jc w:val="center"/>
              <w:rPr>
                <w:rFonts w:ascii="Poppins" w:eastAsia="Calibri" w:hAnsi="Poppins" w:cs="Poppins"/>
                <w:color w:val="FFFFFF"/>
                <w:sz w:val="20"/>
                <w:szCs w:val="20"/>
                <w:lang w:val="sr-Latn-ME"/>
              </w:rPr>
            </w:pPr>
          </w:p>
        </w:tc>
      </w:tr>
      <w:tr w:rsidR="009637D0" w:rsidRPr="00E93AFC" w14:paraId="5D741C54" w14:textId="77777777" w:rsidTr="009637D0">
        <w:trPr>
          <w:trHeight w:val="525"/>
        </w:trPr>
        <w:tc>
          <w:tcPr>
            <w:tcW w:w="8784" w:type="dxa"/>
            <w:vAlign w:val="center"/>
          </w:tcPr>
          <w:p w14:paraId="43FE5914" w14:textId="77777777" w:rsidR="009637D0" w:rsidRPr="00E93AFC" w:rsidRDefault="009637D0" w:rsidP="009637D0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Poppins" w:eastAsia="Calibri" w:hAnsi="Poppins" w:cs="Poppins"/>
                <w:color w:val="FF0000"/>
                <w:sz w:val="20"/>
                <w:szCs w:val="20"/>
                <w:lang w:val="sr-Latn-ME"/>
              </w:rPr>
            </w:pPr>
            <w:r w:rsidRPr="00E93AFC">
              <w:rPr>
                <w:rFonts w:ascii="Poppins" w:eastAsia="Calibri" w:hAnsi="Poppins" w:cs="Poppins"/>
                <w:color w:val="2F5496"/>
                <w:sz w:val="20"/>
                <w:szCs w:val="20"/>
                <w:lang w:val="sr-Latn-ME"/>
              </w:rPr>
              <w:t>Administrativna provjera obrasca i dokumentacije</w:t>
            </w:r>
          </w:p>
        </w:tc>
        <w:tc>
          <w:tcPr>
            <w:tcW w:w="1752" w:type="dxa"/>
            <w:vAlign w:val="center"/>
          </w:tcPr>
          <w:p w14:paraId="0FAC3B85" w14:textId="77777777" w:rsidR="009637D0" w:rsidRPr="00E93AFC" w:rsidRDefault="009637D0" w:rsidP="00CD0BF9">
            <w:pPr>
              <w:jc w:val="center"/>
              <w:rPr>
                <w:rFonts w:ascii="Poppins" w:eastAsia="Calibri" w:hAnsi="Poppins" w:cs="Poppins"/>
                <w:b/>
                <w:color w:val="2F5496"/>
                <w:sz w:val="20"/>
                <w:szCs w:val="20"/>
                <w:lang w:val="sr-Latn-ME"/>
              </w:rPr>
            </w:pPr>
            <w:r w:rsidRPr="00E93AFC">
              <w:rPr>
                <w:rFonts w:ascii="Poppins" w:eastAsia="Calibri" w:hAnsi="Poppins" w:cs="Poppins"/>
                <w:b/>
                <w:color w:val="2F5496"/>
                <w:sz w:val="20"/>
                <w:szCs w:val="20"/>
                <w:lang w:val="sr-Latn-ME"/>
              </w:rPr>
              <w:t>DA / NE</w:t>
            </w:r>
          </w:p>
        </w:tc>
      </w:tr>
      <w:tr w:rsidR="009637D0" w:rsidRPr="00E93AFC" w14:paraId="2DC966CB" w14:textId="77777777" w:rsidTr="009637D0">
        <w:trPr>
          <w:trHeight w:val="552"/>
        </w:trPr>
        <w:tc>
          <w:tcPr>
            <w:tcW w:w="8784" w:type="dxa"/>
            <w:vAlign w:val="center"/>
          </w:tcPr>
          <w:p w14:paraId="4A6FB980" w14:textId="77777777" w:rsidR="009637D0" w:rsidRPr="00E93AFC" w:rsidRDefault="009637D0" w:rsidP="009637D0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Poppins" w:eastAsia="Calibri" w:hAnsi="Poppins" w:cs="Poppins"/>
                <w:color w:val="2F5496"/>
                <w:sz w:val="20"/>
                <w:szCs w:val="20"/>
                <w:lang w:val="sr-Latn-ME"/>
              </w:rPr>
            </w:pPr>
            <w:r w:rsidRPr="00E93AFC">
              <w:rPr>
                <w:rFonts w:ascii="Poppins" w:eastAsia="Calibri" w:hAnsi="Poppins" w:cs="Poppins"/>
                <w:color w:val="2F5496"/>
                <w:sz w:val="20"/>
                <w:szCs w:val="20"/>
                <w:lang w:val="sr-Latn-ME"/>
              </w:rPr>
              <w:t>Prijava podnosioca je ostvarila 70 i više bodova</w:t>
            </w:r>
          </w:p>
        </w:tc>
        <w:tc>
          <w:tcPr>
            <w:tcW w:w="1752" w:type="dxa"/>
            <w:vAlign w:val="center"/>
          </w:tcPr>
          <w:p w14:paraId="3B2C4E6C" w14:textId="77777777" w:rsidR="009637D0" w:rsidRPr="00E93AFC" w:rsidRDefault="009637D0" w:rsidP="00CD0BF9">
            <w:pPr>
              <w:jc w:val="center"/>
              <w:rPr>
                <w:rFonts w:ascii="Poppins" w:eastAsia="Calibri" w:hAnsi="Poppins" w:cs="Poppins"/>
                <w:b/>
                <w:color w:val="2F5496"/>
                <w:sz w:val="20"/>
                <w:szCs w:val="20"/>
                <w:lang w:val="sr-Latn-ME"/>
              </w:rPr>
            </w:pPr>
            <w:r w:rsidRPr="00E93AFC">
              <w:rPr>
                <w:rFonts w:ascii="Poppins" w:eastAsia="Calibri" w:hAnsi="Poppins" w:cs="Poppins"/>
                <w:b/>
                <w:color w:val="2F5496"/>
                <w:sz w:val="20"/>
                <w:szCs w:val="20"/>
                <w:lang w:val="sr-Latn-ME"/>
              </w:rPr>
              <w:t>DA / NE</w:t>
            </w:r>
          </w:p>
        </w:tc>
      </w:tr>
      <w:tr w:rsidR="009637D0" w:rsidRPr="00E93AFC" w14:paraId="21C033DC" w14:textId="77777777" w:rsidTr="009637D0">
        <w:trPr>
          <w:trHeight w:val="735"/>
        </w:trPr>
        <w:tc>
          <w:tcPr>
            <w:tcW w:w="8784" w:type="dxa"/>
            <w:vAlign w:val="center"/>
          </w:tcPr>
          <w:p w14:paraId="22794041" w14:textId="77777777" w:rsidR="009637D0" w:rsidRPr="00E93AFC" w:rsidRDefault="009637D0" w:rsidP="009637D0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Poppins" w:eastAsia="Calibri" w:hAnsi="Poppins" w:cs="Poppins"/>
                <w:color w:val="2F5496"/>
                <w:sz w:val="20"/>
                <w:szCs w:val="20"/>
                <w:lang w:val="sr-Latn-ME"/>
              </w:rPr>
            </w:pPr>
            <w:r w:rsidRPr="00E93AFC">
              <w:rPr>
                <w:rFonts w:ascii="Poppins" w:eastAsia="Calibri" w:hAnsi="Poppins" w:cs="Poppins"/>
                <w:color w:val="2F5496"/>
                <w:sz w:val="20"/>
                <w:szCs w:val="20"/>
                <w:lang w:val="sr-Latn-ME"/>
              </w:rPr>
              <w:t>Tehnički i logistički zahtjevi podnosioca prijave odgovaraju infrastrukturnim mogućnostima NTP-a</w:t>
            </w:r>
          </w:p>
        </w:tc>
        <w:tc>
          <w:tcPr>
            <w:tcW w:w="1752" w:type="dxa"/>
            <w:vAlign w:val="center"/>
          </w:tcPr>
          <w:p w14:paraId="20A2D488" w14:textId="77777777" w:rsidR="009637D0" w:rsidRPr="00E93AFC" w:rsidRDefault="009637D0" w:rsidP="00CD0BF9">
            <w:pPr>
              <w:jc w:val="center"/>
              <w:rPr>
                <w:rFonts w:ascii="Poppins" w:eastAsia="Calibri" w:hAnsi="Poppins" w:cs="Poppins"/>
                <w:b/>
                <w:color w:val="2F5496"/>
                <w:sz w:val="20"/>
                <w:szCs w:val="20"/>
                <w:lang w:val="sr-Latn-ME"/>
              </w:rPr>
            </w:pPr>
            <w:r w:rsidRPr="00E93AFC">
              <w:rPr>
                <w:rFonts w:ascii="Poppins" w:eastAsia="Calibri" w:hAnsi="Poppins" w:cs="Poppins"/>
                <w:b/>
                <w:color w:val="2F5496"/>
                <w:sz w:val="20"/>
                <w:szCs w:val="20"/>
                <w:lang w:val="sr-Latn-ME"/>
              </w:rPr>
              <w:t>DA / NE</w:t>
            </w:r>
          </w:p>
        </w:tc>
      </w:tr>
      <w:tr w:rsidR="009637D0" w:rsidRPr="00E93AFC" w14:paraId="4FF51102" w14:textId="77777777" w:rsidTr="009637D0">
        <w:trPr>
          <w:trHeight w:val="844"/>
        </w:trPr>
        <w:tc>
          <w:tcPr>
            <w:tcW w:w="8784" w:type="dxa"/>
            <w:vAlign w:val="center"/>
          </w:tcPr>
          <w:p w14:paraId="65923937" w14:textId="77777777" w:rsidR="009637D0" w:rsidRPr="00E93AFC" w:rsidRDefault="009637D0" w:rsidP="009637D0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Poppins" w:eastAsia="Calibri" w:hAnsi="Poppins" w:cs="Poppins"/>
                <w:color w:val="2F5496"/>
                <w:sz w:val="20"/>
                <w:szCs w:val="20"/>
                <w:lang w:val="sr-Latn-ME"/>
              </w:rPr>
            </w:pPr>
            <w:r w:rsidRPr="00E93AFC">
              <w:rPr>
                <w:rFonts w:ascii="Poppins" w:eastAsia="Calibri" w:hAnsi="Poppins" w:cs="Poppins"/>
                <w:color w:val="2F5496"/>
                <w:sz w:val="20"/>
                <w:szCs w:val="20"/>
                <w:lang w:val="sr-Latn-ME"/>
              </w:rPr>
              <w:t>Dokaz da se protiv pravnog lica ne vode postupci likvidacije ili stečaja, nije im izrečena mjera trajne ili privremene zabrane obavljanja poslovne djelatnosti</w:t>
            </w:r>
          </w:p>
        </w:tc>
        <w:tc>
          <w:tcPr>
            <w:tcW w:w="1752" w:type="dxa"/>
            <w:vAlign w:val="center"/>
          </w:tcPr>
          <w:p w14:paraId="35A9D8F5" w14:textId="77777777" w:rsidR="009637D0" w:rsidRPr="00E93AFC" w:rsidRDefault="009637D0" w:rsidP="00CD0BF9">
            <w:pPr>
              <w:jc w:val="center"/>
              <w:rPr>
                <w:rFonts w:ascii="Poppins" w:eastAsia="Calibri" w:hAnsi="Poppins" w:cs="Poppins"/>
                <w:b/>
                <w:color w:val="2F5496"/>
                <w:sz w:val="20"/>
                <w:szCs w:val="20"/>
                <w:lang w:val="sr-Latn-ME"/>
              </w:rPr>
            </w:pPr>
            <w:r w:rsidRPr="00E93AFC">
              <w:rPr>
                <w:rFonts w:ascii="Poppins" w:eastAsia="Calibri" w:hAnsi="Poppins" w:cs="Poppins"/>
                <w:b/>
                <w:color w:val="2F5496"/>
                <w:sz w:val="20"/>
                <w:szCs w:val="20"/>
                <w:lang w:val="sr-Latn-ME"/>
              </w:rPr>
              <w:t>DA / NE</w:t>
            </w:r>
          </w:p>
        </w:tc>
      </w:tr>
      <w:tr w:rsidR="009637D0" w:rsidRPr="00E93AFC" w14:paraId="26654DEC" w14:textId="77777777" w:rsidTr="009637D0">
        <w:trPr>
          <w:trHeight w:val="844"/>
        </w:trPr>
        <w:tc>
          <w:tcPr>
            <w:tcW w:w="8784" w:type="dxa"/>
            <w:vAlign w:val="center"/>
          </w:tcPr>
          <w:p w14:paraId="079A6A0C" w14:textId="77777777" w:rsidR="009637D0" w:rsidRPr="00E93AFC" w:rsidRDefault="009637D0" w:rsidP="009637D0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Poppins" w:eastAsia="Calibri" w:hAnsi="Poppins" w:cs="Poppins"/>
                <w:color w:val="2F5496"/>
                <w:sz w:val="20"/>
                <w:szCs w:val="20"/>
                <w:lang w:val="sr-Latn-ME"/>
              </w:rPr>
            </w:pPr>
            <w:r w:rsidRPr="00E93AFC">
              <w:rPr>
                <w:rFonts w:ascii="Poppins" w:eastAsia="Calibri" w:hAnsi="Poppins" w:cs="Poppins"/>
                <w:color w:val="2F5496"/>
                <w:sz w:val="20"/>
                <w:szCs w:val="20"/>
                <w:lang w:val="sr-Latn-ME"/>
              </w:rPr>
              <w:t>Dokaz da pravno lice redovno izvršava obaveze plaćanja poreza i doprinosa na lična primanja, poreza na dobit pravnih lica i poreza na dodatu vrijednost, odnosno redovno izmiruje reprogramirane poreske obaveze</w:t>
            </w:r>
          </w:p>
        </w:tc>
        <w:tc>
          <w:tcPr>
            <w:tcW w:w="1752" w:type="dxa"/>
            <w:vAlign w:val="center"/>
          </w:tcPr>
          <w:p w14:paraId="49E30C8D" w14:textId="77777777" w:rsidR="009637D0" w:rsidRPr="00E93AFC" w:rsidRDefault="009637D0" w:rsidP="00CD0BF9">
            <w:pPr>
              <w:jc w:val="center"/>
              <w:rPr>
                <w:rFonts w:ascii="Poppins" w:eastAsia="Calibri" w:hAnsi="Poppins" w:cs="Poppins"/>
                <w:b/>
                <w:color w:val="2F5496"/>
                <w:sz w:val="20"/>
                <w:szCs w:val="20"/>
                <w:lang w:val="sr-Latn-ME"/>
              </w:rPr>
            </w:pPr>
            <w:r w:rsidRPr="00E93AFC">
              <w:rPr>
                <w:rFonts w:ascii="Poppins" w:eastAsia="Calibri" w:hAnsi="Poppins" w:cs="Poppins"/>
                <w:b/>
                <w:color w:val="2F5496"/>
                <w:sz w:val="20"/>
                <w:szCs w:val="20"/>
                <w:lang w:val="sr-Latn-ME"/>
              </w:rPr>
              <w:t>DA / NE</w:t>
            </w:r>
          </w:p>
        </w:tc>
      </w:tr>
    </w:tbl>
    <w:p w14:paraId="176B2244" w14:textId="77777777" w:rsidR="009637D0" w:rsidRPr="00E93AFC" w:rsidRDefault="009637D0" w:rsidP="009637D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60" w:after="0" w:line="276" w:lineRule="auto"/>
        <w:jc w:val="both"/>
        <w:rPr>
          <w:rFonts w:ascii="Poppins" w:hAnsi="Poppins" w:cs="Poppins"/>
          <w:b/>
          <w:color w:val="000000"/>
          <w:lang w:val="sr-Latn-ME"/>
        </w:rPr>
      </w:pPr>
    </w:p>
    <w:tbl>
      <w:tblPr>
        <w:tblW w:w="5000" w:type="pct"/>
        <w:jc w:val="center"/>
        <w:tblBorders>
          <w:top w:val="single" w:sz="4" w:space="0" w:color="9CC3E5"/>
          <w:left w:val="single" w:sz="4" w:space="0" w:color="9CC3E5"/>
          <w:bottom w:val="single" w:sz="4" w:space="0" w:color="9CC3E5"/>
          <w:right w:val="single" w:sz="4" w:space="0" w:color="9CC3E5"/>
          <w:insideH w:val="single" w:sz="4" w:space="0" w:color="4472C4"/>
          <w:insideV w:val="single" w:sz="4" w:space="0" w:color="4472C4"/>
        </w:tblBorders>
        <w:tblLook w:val="0660" w:firstRow="1" w:lastRow="1" w:firstColumn="0" w:lastColumn="0" w:noHBand="1" w:noVBand="1"/>
      </w:tblPr>
      <w:tblGrid>
        <w:gridCol w:w="1460"/>
        <w:gridCol w:w="7316"/>
        <w:gridCol w:w="1760"/>
      </w:tblGrid>
      <w:tr w:rsidR="009637D0" w:rsidRPr="00E93AFC" w14:paraId="11416C3C" w14:textId="77777777" w:rsidTr="009637D0">
        <w:trPr>
          <w:trHeight w:val="262"/>
          <w:tblHeader/>
          <w:jc w:val="center"/>
        </w:trPr>
        <w:tc>
          <w:tcPr>
            <w:tcW w:w="693" w:type="pct"/>
            <w:shd w:val="clear" w:color="auto" w:fill="44546A"/>
            <w:vAlign w:val="center"/>
          </w:tcPr>
          <w:p w14:paraId="040E41C8" w14:textId="77777777" w:rsidR="009637D0" w:rsidRPr="00E93AFC" w:rsidRDefault="009637D0" w:rsidP="00CD0BF9">
            <w:pPr>
              <w:spacing w:before="100" w:after="100" w:line="257" w:lineRule="auto"/>
              <w:jc w:val="center"/>
              <w:rPr>
                <w:rFonts w:ascii="Poppins" w:eastAsia="Calibri" w:hAnsi="Poppins" w:cs="Poppins"/>
                <w:color w:val="FFFFFF"/>
                <w:sz w:val="20"/>
                <w:szCs w:val="20"/>
                <w:lang w:val="sr-Latn-ME"/>
              </w:rPr>
            </w:pPr>
            <w:r w:rsidRPr="00E93AFC">
              <w:rPr>
                <w:rFonts w:ascii="Poppins" w:eastAsia="Calibri" w:hAnsi="Poppins" w:cs="Poppins"/>
                <w:color w:val="FFFFFF"/>
                <w:sz w:val="20"/>
                <w:szCs w:val="20"/>
                <w:lang w:val="sr-Latn-ME"/>
              </w:rPr>
              <w:lastRenderedPageBreak/>
              <w:t>Prioritet kriterijuma</w:t>
            </w:r>
          </w:p>
        </w:tc>
        <w:tc>
          <w:tcPr>
            <w:tcW w:w="3472" w:type="pct"/>
            <w:shd w:val="clear" w:color="auto" w:fill="44546A"/>
            <w:vAlign w:val="center"/>
          </w:tcPr>
          <w:p w14:paraId="31FE362D" w14:textId="77777777" w:rsidR="009637D0" w:rsidRPr="00E93AFC" w:rsidRDefault="009637D0" w:rsidP="00CD0BF9">
            <w:pPr>
              <w:spacing w:before="100" w:after="100" w:line="257" w:lineRule="auto"/>
              <w:jc w:val="center"/>
              <w:rPr>
                <w:rFonts w:ascii="Poppins" w:eastAsia="Calibri" w:hAnsi="Poppins" w:cs="Poppins"/>
                <w:color w:val="FFFFFF"/>
                <w:sz w:val="20"/>
                <w:szCs w:val="20"/>
                <w:lang w:val="sr-Latn-ME"/>
              </w:rPr>
            </w:pPr>
            <w:r w:rsidRPr="00E93AFC">
              <w:rPr>
                <w:rFonts w:ascii="Poppins" w:eastAsia="Calibri" w:hAnsi="Poppins" w:cs="Poppins"/>
                <w:color w:val="FFFFFF"/>
                <w:sz w:val="20"/>
                <w:szCs w:val="20"/>
                <w:lang w:val="sr-Latn-ME"/>
              </w:rPr>
              <w:t>Kriterijumi selekcije</w:t>
            </w:r>
          </w:p>
        </w:tc>
        <w:tc>
          <w:tcPr>
            <w:tcW w:w="836" w:type="pct"/>
            <w:shd w:val="clear" w:color="auto" w:fill="44546A"/>
            <w:vAlign w:val="center"/>
          </w:tcPr>
          <w:p w14:paraId="00712FBF" w14:textId="77777777" w:rsidR="009637D0" w:rsidRPr="00E93AFC" w:rsidRDefault="009637D0" w:rsidP="00CD0BF9">
            <w:pPr>
              <w:spacing w:before="100" w:after="100" w:line="257" w:lineRule="auto"/>
              <w:jc w:val="center"/>
              <w:rPr>
                <w:rFonts w:ascii="Poppins" w:eastAsia="Calibri" w:hAnsi="Poppins" w:cs="Poppins"/>
                <w:color w:val="FFFFFF"/>
                <w:sz w:val="20"/>
                <w:szCs w:val="20"/>
                <w:lang w:val="sr-Latn-ME"/>
              </w:rPr>
            </w:pPr>
            <w:r w:rsidRPr="00E93AFC">
              <w:rPr>
                <w:rFonts w:ascii="Poppins" w:eastAsia="Calibri" w:hAnsi="Poppins" w:cs="Poppins"/>
                <w:color w:val="FFFFFF"/>
                <w:sz w:val="20"/>
                <w:szCs w:val="20"/>
                <w:lang w:val="sr-Latn-ME"/>
              </w:rPr>
              <w:t>Broj  poena</w:t>
            </w:r>
          </w:p>
        </w:tc>
      </w:tr>
      <w:tr w:rsidR="009637D0" w:rsidRPr="00E93AFC" w14:paraId="3B7463B5" w14:textId="77777777" w:rsidTr="009637D0">
        <w:trPr>
          <w:trHeight w:val="250"/>
          <w:tblHeader/>
          <w:jc w:val="center"/>
        </w:trPr>
        <w:tc>
          <w:tcPr>
            <w:tcW w:w="693" w:type="pct"/>
            <w:shd w:val="clear" w:color="auto" w:fill="5B9BD5"/>
            <w:vAlign w:val="center"/>
          </w:tcPr>
          <w:p w14:paraId="15E1F5F8" w14:textId="77777777" w:rsidR="009637D0" w:rsidRPr="00E93AFC" w:rsidRDefault="009637D0" w:rsidP="00CD0BF9">
            <w:pPr>
              <w:spacing w:before="60" w:after="60" w:line="257" w:lineRule="auto"/>
              <w:jc w:val="center"/>
              <w:rPr>
                <w:rFonts w:ascii="Poppins" w:eastAsia="Calibri" w:hAnsi="Poppins" w:cs="Poppins"/>
                <w:color w:val="FFFFFF"/>
                <w:sz w:val="20"/>
                <w:szCs w:val="20"/>
                <w:lang w:val="sr-Latn-ME"/>
              </w:rPr>
            </w:pPr>
            <w:r w:rsidRPr="00E93AFC">
              <w:rPr>
                <w:rFonts w:ascii="Poppins" w:eastAsia="Calibri" w:hAnsi="Poppins" w:cs="Poppins"/>
                <w:color w:val="FFFFFF"/>
                <w:sz w:val="20"/>
                <w:szCs w:val="20"/>
                <w:lang w:val="sr-Latn-ME"/>
              </w:rPr>
              <w:t>1</w:t>
            </w:r>
          </w:p>
        </w:tc>
        <w:tc>
          <w:tcPr>
            <w:tcW w:w="3472" w:type="pct"/>
            <w:shd w:val="clear" w:color="auto" w:fill="5B9BD5"/>
            <w:vAlign w:val="center"/>
          </w:tcPr>
          <w:p w14:paraId="18A5E49B" w14:textId="77777777" w:rsidR="009637D0" w:rsidRPr="00E93AFC" w:rsidRDefault="009637D0" w:rsidP="00CD0BF9">
            <w:pPr>
              <w:spacing w:before="60" w:after="60" w:line="257" w:lineRule="auto"/>
              <w:jc w:val="center"/>
              <w:rPr>
                <w:rFonts w:ascii="Poppins" w:eastAsia="Calibri" w:hAnsi="Poppins" w:cs="Poppins"/>
                <w:color w:val="FFFFFF"/>
                <w:sz w:val="20"/>
                <w:szCs w:val="20"/>
                <w:lang w:val="sr-Latn-ME"/>
              </w:rPr>
            </w:pPr>
            <w:r w:rsidRPr="00E93AFC">
              <w:rPr>
                <w:rFonts w:ascii="Poppins" w:eastAsia="Calibri" w:hAnsi="Poppins" w:cs="Poppins"/>
                <w:color w:val="FFFFFF"/>
                <w:sz w:val="20"/>
                <w:szCs w:val="20"/>
                <w:lang w:val="sr-Latn-ME"/>
              </w:rPr>
              <w:t>PROIZVOD/USLUGA</w:t>
            </w:r>
          </w:p>
        </w:tc>
        <w:tc>
          <w:tcPr>
            <w:tcW w:w="836" w:type="pct"/>
            <w:shd w:val="clear" w:color="auto" w:fill="5B9BD5"/>
            <w:vAlign w:val="center"/>
          </w:tcPr>
          <w:p w14:paraId="2F3FBE4D" w14:textId="77777777" w:rsidR="009637D0" w:rsidRPr="00E93AFC" w:rsidRDefault="009637D0" w:rsidP="00CD0BF9">
            <w:pPr>
              <w:spacing w:before="60" w:after="60" w:line="257" w:lineRule="auto"/>
              <w:jc w:val="center"/>
              <w:rPr>
                <w:rFonts w:ascii="Poppins" w:eastAsia="Calibri" w:hAnsi="Poppins" w:cs="Poppins"/>
                <w:color w:val="FFFFFF"/>
                <w:sz w:val="20"/>
                <w:szCs w:val="20"/>
                <w:lang w:val="sr-Latn-ME"/>
              </w:rPr>
            </w:pPr>
            <w:r w:rsidRPr="00E93AFC">
              <w:rPr>
                <w:rFonts w:ascii="Poppins" w:eastAsia="Calibri" w:hAnsi="Poppins" w:cs="Poppins"/>
                <w:color w:val="FFFFFF"/>
                <w:sz w:val="20"/>
                <w:szCs w:val="20"/>
                <w:lang w:val="sr-Latn-ME"/>
              </w:rPr>
              <w:t>25</w:t>
            </w:r>
          </w:p>
        </w:tc>
      </w:tr>
      <w:tr w:rsidR="009637D0" w:rsidRPr="00E93AFC" w14:paraId="3DE005E2" w14:textId="77777777" w:rsidTr="009637D0">
        <w:trPr>
          <w:trHeight w:val="250"/>
          <w:tblHeader/>
          <w:jc w:val="center"/>
        </w:trPr>
        <w:tc>
          <w:tcPr>
            <w:tcW w:w="693" w:type="pct"/>
            <w:vAlign w:val="center"/>
          </w:tcPr>
          <w:p w14:paraId="7B21DCC5" w14:textId="77777777" w:rsidR="009637D0" w:rsidRPr="00E93AFC" w:rsidRDefault="009637D0" w:rsidP="00CD0BF9">
            <w:pPr>
              <w:jc w:val="center"/>
              <w:rPr>
                <w:rFonts w:ascii="Poppins" w:eastAsia="Calibri" w:hAnsi="Poppins" w:cs="Poppins"/>
                <w:b/>
                <w:i/>
                <w:sz w:val="20"/>
                <w:szCs w:val="20"/>
                <w:lang w:val="sr-Latn-ME"/>
              </w:rPr>
            </w:pPr>
            <w:r w:rsidRPr="00E93AFC">
              <w:rPr>
                <w:rFonts w:ascii="Poppins" w:eastAsia="Calibri" w:hAnsi="Poppins" w:cs="Poppins"/>
                <w:i/>
                <w:sz w:val="20"/>
                <w:szCs w:val="20"/>
                <w:lang w:val="sr-Latn-ME"/>
              </w:rPr>
              <w:t>1.1.</w:t>
            </w:r>
          </w:p>
        </w:tc>
        <w:tc>
          <w:tcPr>
            <w:tcW w:w="3472" w:type="pct"/>
            <w:vAlign w:val="center"/>
          </w:tcPr>
          <w:p w14:paraId="5D1F7B22" w14:textId="77777777" w:rsidR="009637D0" w:rsidRPr="00E93AFC" w:rsidRDefault="009637D0" w:rsidP="00CD0BF9">
            <w:pPr>
              <w:spacing w:before="40" w:after="40" w:line="257" w:lineRule="auto"/>
              <w:rPr>
                <w:rFonts w:ascii="Poppins" w:eastAsia="Calibri" w:hAnsi="Poppins" w:cs="Poppins"/>
                <w:b/>
                <w:i/>
                <w:sz w:val="20"/>
                <w:szCs w:val="20"/>
                <w:lang w:val="sr-Latn-ME"/>
              </w:rPr>
            </w:pPr>
            <w:r w:rsidRPr="00E93AFC">
              <w:rPr>
                <w:rFonts w:ascii="Poppins" w:eastAsia="Calibri" w:hAnsi="Poppins" w:cs="Poppins"/>
                <w:i/>
                <w:sz w:val="20"/>
                <w:szCs w:val="20"/>
                <w:lang w:val="sr-Latn-ME"/>
              </w:rPr>
              <w:t>Dostignuta faza razvoja</w:t>
            </w:r>
          </w:p>
        </w:tc>
        <w:tc>
          <w:tcPr>
            <w:tcW w:w="836" w:type="pct"/>
            <w:vAlign w:val="center"/>
          </w:tcPr>
          <w:p w14:paraId="1BC3B413" w14:textId="77777777" w:rsidR="009637D0" w:rsidRPr="00E93AFC" w:rsidRDefault="009637D0" w:rsidP="00CD0BF9">
            <w:pPr>
              <w:jc w:val="center"/>
              <w:rPr>
                <w:rFonts w:ascii="Poppins" w:eastAsia="Calibri" w:hAnsi="Poppins" w:cs="Poppins"/>
                <w:b/>
                <w:i/>
                <w:sz w:val="20"/>
                <w:szCs w:val="20"/>
                <w:lang w:val="sr-Latn-ME"/>
              </w:rPr>
            </w:pPr>
            <w:r w:rsidRPr="00E93AFC">
              <w:rPr>
                <w:rFonts w:ascii="Poppins" w:eastAsia="Calibri" w:hAnsi="Poppins" w:cs="Poppins"/>
                <w:i/>
                <w:sz w:val="20"/>
                <w:szCs w:val="20"/>
                <w:lang w:val="sr-Latn-ME"/>
              </w:rPr>
              <w:t xml:space="preserve">1 – 5 </w:t>
            </w:r>
          </w:p>
        </w:tc>
      </w:tr>
      <w:tr w:rsidR="009637D0" w:rsidRPr="00E93AFC" w14:paraId="00D007CC" w14:textId="77777777" w:rsidTr="009637D0">
        <w:trPr>
          <w:trHeight w:val="250"/>
          <w:jc w:val="center"/>
        </w:trPr>
        <w:tc>
          <w:tcPr>
            <w:tcW w:w="693" w:type="pct"/>
            <w:vAlign w:val="center"/>
          </w:tcPr>
          <w:p w14:paraId="564E85CB" w14:textId="77777777" w:rsidR="009637D0" w:rsidRPr="00E93AFC" w:rsidRDefault="009637D0" w:rsidP="00CD0BF9">
            <w:pPr>
              <w:jc w:val="center"/>
              <w:rPr>
                <w:rFonts w:ascii="Poppins" w:eastAsia="Calibri" w:hAnsi="Poppins" w:cs="Poppins"/>
                <w:b/>
                <w:i/>
                <w:sz w:val="20"/>
                <w:szCs w:val="20"/>
                <w:lang w:val="sr-Latn-ME"/>
              </w:rPr>
            </w:pPr>
            <w:r w:rsidRPr="00E93AFC">
              <w:rPr>
                <w:rFonts w:ascii="Poppins" w:eastAsia="Calibri" w:hAnsi="Poppins" w:cs="Poppins"/>
                <w:i/>
                <w:sz w:val="20"/>
                <w:szCs w:val="20"/>
                <w:lang w:val="sr-Latn-ME"/>
              </w:rPr>
              <w:t>1.2.</w:t>
            </w:r>
          </w:p>
        </w:tc>
        <w:tc>
          <w:tcPr>
            <w:tcW w:w="3472" w:type="pct"/>
            <w:vAlign w:val="center"/>
          </w:tcPr>
          <w:p w14:paraId="1D6F9CA8" w14:textId="77777777" w:rsidR="009637D0" w:rsidRPr="00E93AFC" w:rsidRDefault="009637D0" w:rsidP="00CD0BF9">
            <w:pPr>
              <w:spacing w:before="40" w:after="40" w:line="257" w:lineRule="auto"/>
              <w:rPr>
                <w:rFonts w:ascii="Poppins" w:eastAsia="Calibri" w:hAnsi="Poppins" w:cs="Poppins"/>
                <w:i/>
                <w:sz w:val="20"/>
                <w:szCs w:val="20"/>
                <w:lang w:val="sr-Latn-ME"/>
              </w:rPr>
            </w:pPr>
            <w:r w:rsidRPr="00E93AFC">
              <w:rPr>
                <w:rFonts w:ascii="Poppins" w:eastAsia="Calibri" w:hAnsi="Poppins" w:cs="Poppins"/>
                <w:i/>
                <w:sz w:val="20"/>
                <w:szCs w:val="20"/>
                <w:lang w:val="sr-Latn-ME"/>
              </w:rPr>
              <w:t>Inovativnost</w:t>
            </w:r>
          </w:p>
        </w:tc>
        <w:tc>
          <w:tcPr>
            <w:tcW w:w="836" w:type="pct"/>
            <w:vAlign w:val="center"/>
          </w:tcPr>
          <w:p w14:paraId="5DD99FB0" w14:textId="77777777" w:rsidR="009637D0" w:rsidRPr="00E93AFC" w:rsidRDefault="009637D0" w:rsidP="00CD0BF9">
            <w:pPr>
              <w:jc w:val="center"/>
              <w:rPr>
                <w:rFonts w:ascii="Poppins" w:eastAsia="Calibri" w:hAnsi="Poppins" w:cs="Poppins"/>
                <w:i/>
                <w:sz w:val="20"/>
                <w:szCs w:val="20"/>
                <w:lang w:val="sr-Latn-ME"/>
              </w:rPr>
            </w:pPr>
            <w:r w:rsidRPr="00E93AFC">
              <w:rPr>
                <w:rFonts w:ascii="Poppins" w:eastAsia="Calibri" w:hAnsi="Poppins" w:cs="Poppins"/>
                <w:i/>
                <w:sz w:val="20"/>
                <w:szCs w:val="20"/>
                <w:lang w:val="sr-Latn-ME"/>
              </w:rPr>
              <w:t xml:space="preserve">1 – 15 </w:t>
            </w:r>
          </w:p>
        </w:tc>
      </w:tr>
      <w:tr w:rsidR="009637D0" w:rsidRPr="00E93AFC" w14:paraId="6D49359E" w14:textId="77777777" w:rsidTr="009637D0">
        <w:trPr>
          <w:trHeight w:val="250"/>
          <w:jc w:val="center"/>
        </w:trPr>
        <w:tc>
          <w:tcPr>
            <w:tcW w:w="693" w:type="pct"/>
            <w:vAlign w:val="center"/>
          </w:tcPr>
          <w:p w14:paraId="47C7BCF4" w14:textId="77777777" w:rsidR="009637D0" w:rsidRPr="00E93AFC" w:rsidRDefault="009637D0" w:rsidP="00CD0BF9">
            <w:pPr>
              <w:jc w:val="center"/>
              <w:rPr>
                <w:rFonts w:ascii="Poppins" w:eastAsia="Calibri" w:hAnsi="Poppins" w:cs="Poppins"/>
                <w:b/>
                <w:i/>
                <w:sz w:val="20"/>
                <w:szCs w:val="20"/>
                <w:lang w:val="sr-Latn-ME"/>
              </w:rPr>
            </w:pPr>
            <w:r w:rsidRPr="00E93AFC">
              <w:rPr>
                <w:rFonts w:ascii="Poppins" w:eastAsia="Calibri" w:hAnsi="Poppins" w:cs="Poppins"/>
                <w:i/>
                <w:sz w:val="20"/>
                <w:szCs w:val="20"/>
                <w:lang w:val="sr-Latn-ME"/>
              </w:rPr>
              <w:t>1.3.</w:t>
            </w:r>
          </w:p>
        </w:tc>
        <w:tc>
          <w:tcPr>
            <w:tcW w:w="3472" w:type="pct"/>
            <w:vAlign w:val="center"/>
          </w:tcPr>
          <w:p w14:paraId="54A8BE0C" w14:textId="77777777" w:rsidR="009637D0" w:rsidRPr="00E93AFC" w:rsidRDefault="009637D0" w:rsidP="00CD0BF9">
            <w:pPr>
              <w:spacing w:before="40" w:after="40" w:line="257" w:lineRule="auto"/>
              <w:rPr>
                <w:rFonts w:ascii="Poppins" w:eastAsia="Calibri" w:hAnsi="Poppins" w:cs="Poppins"/>
                <w:i/>
                <w:sz w:val="20"/>
                <w:szCs w:val="20"/>
                <w:lang w:val="sr-Latn-ME"/>
              </w:rPr>
            </w:pPr>
            <w:r w:rsidRPr="00E93AFC">
              <w:rPr>
                <w:rFonts w:ascii="Poppins" w:eastAsia="Calibri" w:hAnsi="Poppins" w:cs="Poppins"/>
                <w:i/>
                <w:sz w:val="20"/>
                <w:szCs w:val="20"/>
                <w:lang w:val="sr-Latn-ME"/>
              </w:rPr>
              <w:t>Zaštita intelektualne svojine</w:t>
            </w:r>
          </w:p>
        </w:tc>
        <w:tc>
          <w:tcPr>
            <w:tcW w:w="836" w:type="pct"/>
            <w:vAlign w:val="center"/>
          </w:tcPr>
          <w:p w14:paraId="688FBCC1" w14:textId="77777777" w:rsidR="009637D0" w:rsidRPr="00E93AFC" w:rsidRDefault="009637D0" w:rsidP="00CD0BF9">
            <w:pPr>
              <w:jc w:val="center"/>
              <w:rPr>
                <w:rFonts w:ascii="Poppins" w:eastAsia="Calibri" w:hAnsi="Poppins" w:cs="Poppins"/>
                <w:i/>
                <w:sz w:val="20"/>
                <w:szCs w:val="20"/>
                <w:lang w:val="sr-Latn-ME"/>
              </w:rPr>
            </w:pPr>
            <w:r w:rsidRPr="00E93AFC">
              <w:rPr>
                <w:rFonts w:ascii="Poppins" w:eastAsia="Calibri" w:hAnsi="Poppins" w:cs="Poppins"/>
                <w:i/>
                <w:sz w:val="20"/>
                <w:szCs w:val="20"/>
                <w:lang w:val="sr-Latn-ME"/>
              </w:rPr>
              <w:t xml:space="preserve">1 – 5 </w:t>
            </w:r>
          </w:p>
        </w:tc>
      </w:tr>
      <w:tr w:rsidR="009637D0" w:rsidRPr="00E93AFC" w14:paraId="07526A54" w14:textId="77777777" w:rsidTr="009637D0">
        <w:trPr>
          <w:trHeight w:val="250"/>
          <w:jc w:val="center"/>
        </w:trPr>
        <w:tc>
          <w:tcPr>
            <w:tcW w:w="693" w:type="pct"/>
            <w:shd w:val="clear" w:color="auto" w:fill="5B9BD5"/>
            <w:vAlign w:val="center"/>
          </w:tcPr>
          <w:p w14:paraId="2C9AD1C1" w14:textId="77777777" w:rsidR="009637D0" w:rsidRPr="00E93AFC" w:rsidRDefault="009637D0" w:rsidP="00CD0BF9">
            <w:pPr>
              <w:spacing w:before="60" w:after="60" w:line="257" w:lineRule="auto"/>
              <w:jc w:val="center"/>
              <w:rPr>
                <w:rFonts w:ascii="Poppins" w:eastAsia="Calibri" w:hAnsi="Poppins" w:cs="Poppins"/>
                <w:color w:val="FFFFFF"/>
                <w:sz w:val="20"/>
                <w:szCs w:val="20"/>
                <w:lang w:val="sr-Latn-ME"/>
              </w:rPr>
            </w:pPr>
            <w:r w:rsidRPr="00E93AFC">
              <w:rPr>
                <w:rFonts w:ascii="Poppins" w:eastAsia="Calibri" w:hAnsi="Poppins" w:cs="Poppins"/>
                <w:color w:val="FFFFFF"/>
                <w:sz w:val="20"/>
                <w:szCs w:val="20"/>
                <w:lang w:val="sr-Latn-ME"/>
              </w:rPr>
              <w:t>2</w:t>
            </w:r>
          </w:p>
        </w:tc>
        <w:tc>
          <w:tcPr>
            <w:tcW w:w="3472" w:type="pct"/>
            <w:shd w:val="clear" w:color="auto" w:fill="5B9BD5"/>
            <w:vAlign w:val="center"/>
          </w:tcPr>
          <w:p w14:paraId="4A6DAD8F" w14:textId="77777777" w:rsidR="009637D0" w:rsidRPr="00E93AFC" w:rsidRDefault="009637D0" w:rsidP="00CD0BF9">
            <w:pPr>
              <w:spacing w:before="60" w:after="60" w:line="257" w:lineRule="auto"/>
              <w:jc w:val="center"/>
              <w:rPr>
                <w:rFonts w:ascii="Poppins" w:eastAsia="Calibri" w:hAnsi="Poppins" w:cs="Poppins"/>
                <w:b/>
                <w:color w:val="FFFFFF"/>
                <w:sz w:val="20"/>
                <w:szCs w:val="20"/>
                <w:lang w:val="sr-Latn-ME"/>
              </w:rPr>
            </w:pPr>
            <w:r w:rsidRPr="00E93AFC">
              <w:rPr>
                <w:rFonts w:ascii="Poppins" w:eastAsia="Calibri" w:hAnsi="Poppins" w:cs="Poppins"/>
                <w:b/>
                <w:color w:val="FFFFFF"/>
                <w:sz w:val="20"/>
                <w:szCs w:val="20"/>
                <w:lang w:val="sr-Latn-ME"/>
              </w:rPr>
              <w:t>TRŽIŠTE</w:t>
            </w:r>
          </w:p>
        </w:tc>
        <w:tc>
          <w:tcPr>
            <w:tcW w:w="836" w:type="pct"/>
            <w:shd w:val="clear" w:color="auto" w:fill="5B9BD5"/>
            <w:vAlign w:val="center"/>
          </w:tcPr>
          <w:p w14:paraId="6CA8159F" w14:textId="77777777" w:rsidR="009637D0" w:rsidRPr="00E93AFC" w:rsidRDefault="009637D0" w:rsidP="00CD0BF9">
            <w:pPr>
              <w:spacing w:before="60" w:after="60" w:line="257" w:lineRule="auto"/>
              <w:jc w:val="center"/>
              <w:rPr>
                <w:rFonts w:ascii="Poppins" w:eastAsia="Calibri" w:hAnsi="Poppins" w:cs="Poppins"/>
                <w:b/>
                <w:color w:val="FFFFFF"/>
                <w:sz w:val="20"/>
                <w:szCs w:val="20"/>
                <w:lang w:val="sr-Latn-ME"/>
              </w:rPr>
            </w:pPr>
            <w:r w:rsidRPr="00E93AFC">
              <w:rPr>
                <w:rFonts w:ascii="Poppins" w:eastAsia="Calibri" w:hAnsi="Poppins" w:cs="Poppins"/>
                <w:b/>
                <w:color w:val="FFFFFF"/>
                <w:sz w:val="20"/>
                <w:szCs w:val="20"/>
                <w:lang w:val="sr-Latn-ME"/>
              </w:rPr>
              <w:t>20</w:t>
            </w:r>
          </w:p>
        </w:tc>
      </w:tr>
      <w:tr w:rsidR="009637D0" w:rsidRPr="00E93AFC" w14:paraId="602A0727" w14:textId="77777777" w:rsidTr="009637D0">
        <w:trPr>
          <w:trHeight w:val="425"/>
          <w:jc w:val="center"/>
        </w:trPr>
        <w:tc>
          <w:tcPr>
            <w:tcW w:w="693" w:type="pct"/>
            <w:vAlign w:val="center"/>
          </w:tcPr>
          <w:p w14:paraId="7FC5CBD7" w14:textId="77777777" w:rsidR="009637D0" w:rsidRPr="00E93AFC" w:rsidRDefault="009637D0" w:rsidP="00CD0BF9">
            <w:pPr>
              <w:jc w:val="center"/>
              <w:rPr>
                <w:rFonts w:ascii="Poppins" w:eastAsia="Calibri" w:hAnsi="Poppins" w:cs="Poppins"/>
                <w:b/>
                <w:i/>
                <w:sz w:val="20"/>
                <w:szCs w:val="20"/>
                <w:lang w:val="sr-Latn-ME"/>
              </w:rPr>
            </w:pPr>
            <w:r w:rsidRPr="00E93AFC">
              <w:rPr>
                <w:rFonts w:ascii="Poppins" w:eastAsia="Calibri" w:hAnsi="Poppins" w:cs="Poppins"/>
                <w:i/>
                <w:sz w:val="20"/>
                <w:szCs w:val="20"/>
                <w:lang w:val="sr-Latn-ME"/>
              </w:rPr>
              <w:t>2.1.</w:t>
            </w:r>
          </w:p>
        </w:tc>
        <w:tc>
          <w:tcPr>
            <w:tcW w:w="3472" w:type="pct"/>
            <w:vAlign w:val="center"/>
          </w:tcPr>
          <w:p w14:paraId="6229E134" w14:textId="77777777" w:rsidR="009637D0" w:rsidRPr="00E93AFC" w:rsidRDefault="009637D0" w:rsidP="00CD0BF9">
            <w:pPr>
              <w:spacing w:before="40" w:after="40" w:line="257" w:lineRule="auto"/>
              <w:rPr>
                <w:rFonts w:ascii="Poppins" w:eastAsia="Calibri" w:hAnsi="Poppins" w:cs="Poppins"/>
                <w:i/>
                <w:sz w:val="20"/>
                <w:szCs w:val="20"/>
                <w:lang w:val="sr-Latn-ME"/>
              </w:rPr>
            </w:pPr>
            <w:r w:rsidRPr="00E93AFC">
              <w:rPr>
                <w:rFonts w:ascii="Poppins" w:eastAsia="Calibri" w:hAnsi="Poppins" w:cs="Poppins"/>
                <w:i/>
                <w:sz w:val="20"/>
                <w:szCs w:val="20"/>
                <w:lang w:val="sr-Latn-ME"/>
              </w:rPr>
              <w:t>Identifikacija tržišta za plasman proizvoda i usluga</w:t>
            </w:r>
          </w:p>
        </w:tc>
        <w:tc>
          <w:tcPr>
            <w:tcW w:w="836" w:type="pct"/>
            <w:vAlign w:val="center"/>
          </w:tcPr>
          <w:p w14:paraId="7BB16985" w14:textId="77777777" w:rsidR="009637D0" w:rsidRPr="00E93AFC" w:rsidRDefault="009637D0" w:rsidP="00CD0BF9">
            <w:pPr>
              <w:jc w:val="center"/>
              <w:rPr>
                <w:rFonts w:ascii="Poppins" w:eastAsia="Calibri" w:hAnsi="Poppins" w:cs="Poppins"/>
                <w:i/>
                <w:sz w:val="20"/>
                <w:szCs w:val="20"/>
                <w:lang w:val="sr-Latn-ME"/>
              </w:rPr>
            </w:pPr>
            <w:r w:rsidRPr="00E93AFC">
              <w:rPr>
                <w:rFonts w:ascii="Poppins" w:eastAsia="Calibri" w:hAnsi="Poppins" w:cs="Poppins"/>
                <w:i/>
                <w:sz w:val="20"/>
                <w:szCs w:val="20"/>
                <w:lang w:val="sr-Latn-ME"/>
              </w:rPr>
              <w:t xml:space="preserve">1 – 10 </w:t>
            </w:r>
          </w:p>
        </w:tc>
      </w:tr>
      <w:tr w:rsidR="009637D0" w:rsidRPr="00E93AFC" w14:paraId="7C9691DF" w14:textId="77777777" w:rsidTr="009637D0">
        <w:trPr>
          <w:trHeight w:val="425"/>
          <w:jc w:val="center"/>
        </w:trPr>
        <w:tc>
          <w:tcPr>
            <w:tcW w:w="693" w:type="pct"/>
            <w:vAlign w:val="center"/>
          </w:tcPr>
          <w:p w14:paraId="47615C7A" w14:textId="77777777" w:rsidR="009637D0" w:rsidRPr="00E93AFC" w:rsidRDefault="009637D0" w:rsidP="00CD0BF9">
            <w:pPr>
              <w:jc w:val="center"/>
              <w:rPr>
                <w:rFonts w:ascii="Poppins" w:eastAsia="Calibri" w:hAnsi="Poppins" w:cs="Poppins"/>
                <w:b/>
                <w:i/>
                <w:sz w:val="20"/>
                <w:szCs w:val="20"/>
                <w:lang w:val="sr-Latn-ME"/>
              </w:rPr>
            </w:pPr>
            <w:r w:rsidRPr="00E93AFC">
              <w:rPr>
                <w:rFonts w:ascii="Poppins" w:eastAsia="Calibri" w:hAnsi="Poppins" w:cs="Poppins"/>
                <w:i/>
                <w:sz w:val="20"/>
                <w:szCs w:val="20"/>
                <w:lang w:val="sr-Latn-ME"/>
              </w:rPr>
              <w:t>2.2.</w:t>
            </w:r>
          </w:p>
        </w:tc>
        <w:tc>
          <w:tcPr>
            <w:tcW w:w="3472" w:type="pct"/>
            <w:vAlign w:val="center"/>
          </w:tcPr>
          <w:p w14:paraId="7D259114" w14:textId="77777777" w:rsidR="009637D0" w:rsidRPr="00E93AFC" w:rsidRDefault="009637D0" w:rsidP="00CD0BF9">
            <w:pPr>
              <w:spacing w:before="40" w:after="40" w:line="257" w:lineRule="auto"/>
              <w:rPr>
                <w:rFonts w:ascii="Poppins" w:eastAsia="Calibri" w:hAnsi="Poppins" w:cs="Poppins"/>
                <w:i/>
                <w:sz w:val="20"/>
                <w:szCs w:val="20"/>
                <w:lang w:val="sr-Latn-ME"/>
              </w:rPr>
            </w:pPr>
            <w:r w:rsidRPr="00E93AFC">
              <w:rPr>
                <w:rFonts w:ascii="Poppins" w:eastAsia="Calibri" w:hAnsi="Poppins" w:cs="Poppins"/>
                <w:i/>
                <w:sz w:val="20"/>
                <w:szCs w:val="20"/>
                <w:lang w:val="sr-Latn-ME"/>
              </w:rPr>
              <w:t>Potencijal rasta na međunarodnom tržištu</w:t>
            </w:r>
          </w:p>
        </w:tc>
        <w:tc>
          <w:tcPr>
            <w:tcW w:w="836" w:type="pct"/>
            <w:vAlign w:val="center"/>
          </w:tcPr>
          <w:p w14:paraId="253BA786" w14:textId="77777777" w:rsidR="009637D0" w:rsidRPr="00E93AFC" w:rsidRDefault="009637D0" w:rsidP="00CD0BF9">
            <w:pPr>
              <w:jc w:val="center"/>
              <w:rPr>
                <w:rFonts w:ascii="Poppins" w:eastAsia="Calibri" w:hAnsi="Poppins" w:cs="Poppins"/>
                <w:i/>
                <w:sz w:val="20"/>
                <w:szCs w:val="20"/>
                <w:lang w:val="sr-Latn-ME"/>
              </w:rPr>
            </w:pPr>
            <w:r w:rsidRPr="00E93AFC">
              <w:rPr>
                <w:rFonts w:ascii="Poppins" w:eastAsia="Calibri" w:hAnsi="Poppins" w:cs="Poppins"/>
                <w:i/>
                <w:sz w:val="20"/>
                <w:szCs w:val="20"/>
                <w:lang w:val="sr-Latn-ME"/>
              </w:rPr>
              <w:t xml:space="preserve">1 – 10 </w:t>
            </w:r>
          </w:p>
        </w:tc>
      </w:tr>
      <w:tr w:rsidR="009637D0" w:rsidRPr="00E93AFC" w14:paraId="361657A5" w14:textId="77777777" w:rsidTr="009637D0">
        <w:trPr>
          <w:trHeight w:val="250"/>
          <w:jc w:val="center"/>
        </w:trPr>
        <w:tc>
          <w:tcPr>
            <w:tcW w:w="693" w:type="pct"/>
            <w:shd w:val="clear" w:color="auto" w:fill="5B9BD5"/>
            <w:vAlign w:val="center"/>
          </w:tcPr>
          <w:p w14:paraId="3767222E" w14:textId="77777777" w:rsidR="009637D0" w:rsidRPr="00E93AFC" w:rsidRDefault="009637D0" w:rsidP="00CD0BF9">
            <w:pPr>
              <w:spacing w:before="60" w:after="60" w:line="257" w:lineRule="auto"/>
              <w:jc w:val="center"/>
              <w:rPr>
                <w:rFonts w:ascii="Poppins" w:eastAsia="Calibri" w:hAnsi="Poppins" w:cs="Poppins"/>
                <w:color w:val="FFFFFF"/>
                <w:sz w:val="20"/>
                <w:szCs w:val="20"/>
                <w:lang w:val="sr-Latn-ME"/>
              </w:rPr>
            </w:pPr>
            <w:r w:rsidRPr="00E93AFC">
              <w:rPr>
                <w:rFonts w:ascii="Poppins" w:eastAsia="Calibri" w:hAnsi="Poppins" w:cs="Poppins"/>
                <w:color w:val="FFFFFF"/>
                <w:sz w:val="20"/>
                <w:szCs w:val="20"/>
                <w:lang w:val="sr-Latn-ME"/>
              </w:rPr>
              <w:t>3</w:t>
            </w:r>
          </w:p>
        </w:tc>
        <w:tc>
          <w:tcPr>
            <w:tcW w:w="3472" w:type="pct"/>
            <w:shd w:val="clear" w:color="auto" w:fill="5B9BD5"/>
            <w:vAlign w:val="center"/>
          </w:tcPr>
          <w:p w14:paraId="0A971675" w14:textId="77777777" w:rsidR="009637D0" w:rsidRPr="00E93AFC" w:rsidRDefault="009637D0" w:rsidP="00CD0BF9">
            <w:pPr>
              <w:spacing w:before="60" w:after="60" w:line="257" w:lineRule="auto"/>
              <w:jc w:val="center"/>
              <w:rPr>
                <w:rFonts w:ascii="Poppins" w:eastAsia="Calibri" w:hAnsi="Poppins" w:cs="Poppins"/>
                <w:b/>
                <w:color w:val="FFFFFF"/>
                <w:sz w:val="20"/>
                <w:szCs w:val="20"/>
                <w:lang w:val="sr-Latn-ME"/>
              </w:rPr>
            </w:pPr>
            <w:r w:rsidRPr="00E93AFC">
              <w:rPr>
                <w:rFonts w:ascii="Poppins" w:eastAsia="Calibri" w:hAnsi="Poppins" w:cs="Poppins"/>
                <w:b/>
                <w:color w:val="FFFFFF"/>
                <w:sz w:val="20"/>
                <w:szCs w:val="20"/>
                <w:lang w:val="sr-Latn-ME"/>
              </w:rPr>
              <w:t>LJUDSKI RESURSI</w:t>
            </w:r>
          </w:p>
        </w:tc>
        <w:tc>
          <w:tcPr>
            <w:tcW w:w="836" w:type="pct"/>
            <w:shd w:val="clear" w:color="auto" w:fill="5B9BD5"/>
            <w:vAlign w:val="center"/>
          </w:tcPr>
          <w:p w14:paraId="61452E84" w14:textId="77777777" w:rsidR="009637D0" w:rsidRPr="00E93AFC" w:rsidRDefault="009637D0" w:rsidP="00CD0BF9">
            <w:pPr>
              <w:spacing w:before="60" w:after="60" w:line="257" w:lineRule="auto"/>
              <w:jc w:val="center"/>
              <w:rPr>
                <w:rFonts w:ascii="Poppins" w:eastAsia="Calibri" w:hAnsi="Poppins" w:cs="Poppins"/>
                <w:b/>
                <w:color w:val="FFFFFF"/>
                <w:sz w:val="20"/>
                <w:szCs w:val="20"/>
                <w:lang w:val="sr-Latn-ME"/>
              </w:rPr>
            </w:pPr>
            <w:r w:rsidRPr="00E93AFC">
              <w:rPr>
                <w:rFonts w:ascii="Poppins" w:eastAsia="Calibri" w:hAnsi="Poppins" w:cs="Poppins"/>
                <w:b/>
                <w:color w:val="FFFFFF"/>
                <w:sz w:val="20"/>
                <w:szCs w:val="20"/>
                <w:lang w:val="sr-Latn-ME"/>
              </w:rPr>
              <w:t>20</w:t>
            </w:r>
          </w:p>
        </w:tc>
      </w:tr>
      <w:tr w:rsidR="009637D0" w:rsidRPr="00E93AFC" w14:paraId="1F82F9B1" w14:textId="77777777" w:rsidTr="009637D0">
        <w:trPr>
          <w:trHeight w:val="250"/>
          <w:jc w:val="center"/>
        </w:trPr>
        <w:tc>
          <w:tcPr>
            <w:tcW w:w="693" w:type="pct"/>
            <w:vAlign w:val="center"/>
          </w:tcPr>
          <w:p w14:paraId="122D18AE" w14:textId="77777777" w:rsidR="009637D0" w:rsidRPr="00E93AFC" w:rsidRDefault="009637D0" w:rsidP="00CD0BF9">
            <w:pPr>
              <w:jc w:val="center"/>
              <w:rPr>
                <w:rFonts w:ascii="Poppins" w:eastAsia="Calibri" w:hAnsi="Poppins" w:cs="Poppins"/>
                <w:b/>
                <w:i/>
                <w:sz w:val="20"/>
                <w:szCs w:val="20"/>
                <w:lang w:val="sr-Latn-ME"/>
              </w:rPr>
            </w:pPr>
            <w:r w:rsidRPr="00E93AFC">
              <w:rPr>
                <w:rFonts w:ascii="Poppins" w:eastAsia="Calibri" w:hAnsi="Poppins" w:cs="Poppins"/>
                <w:i/>
                <w:sz w:val="20"/>
                <w:szCs w:val="20"/>
                <w:lang w:val="sr-Latn-ME"/>
              </w:rPr>
              <w:t>3.1.</w:t>
            </w:r>
          </w:p>
        </w:tc>
        <w:tc>
          <w:tcPr>
            <w:tcW w:w="3472" w:type="pct"/>
            <w:vAlign w:val="center"/>
          </w:tcPr>
          <w:p w14:paraId="6718867A" w14:textId="77777777" w:rsidR="009637D0" w:rsidRPr="00E93AFC" w:rsidRDefault="009637D0" w:rsidP="00CD0BF9">
            <w:pPr>
              <w:spacing w:before="40" w:after="40" w:line="257" w:lineRule="auto"/>
              <w:rPr>
                <w:rFonts w:ascii="Poppins" w:eastAsia="Calibri" w:hAnsi="Poppins" w:cs="Poppins"/>
                <w:i/>
                <w:sz w:val="20"/>
                <w:szCs w:val="20"/>
                <w:lang w:val="sr-Latn-ME"/>
              </w:rPr>
            </w:pPr>
            <w:r w:rsidRPr="00E93AFC">
              <w:rPr>
                <w:rFonts w:ascii="Poppins" w:eastAsia="Calibri" w:hAnsi="Poppins" w:cs="Poppins"/>
                <w:i/>
                <w:sz w:val="20"/>
                <w:szCs w:val="20"/>
                <w:lang w:val="sr-Latn-ME"/>
              </w:rPr>
              <w:t xml:space="preserve">Broj zaposlenih </w:t>
            </w:r>
          </w:p>
        </w:tc>
        <w:tc>
          <w:tcPr>
            <w:tcW w:w="836" w:type="pct"/>
            <w:vAlign w:val="center"/>
          </w:tcPr>
          <w:p w14:paraId="32EBEA29" w14:textId="77777777" w:rsidR="009637D0" w:rsidRPr="00E93AFC" w:rsidRDefault="009637D0" w:rsidP="00CD0BF9">
            <w:pPr>
              <w:jc w:val="center"/>
              <w:rPr>
                <w:rFonts w:ascii="Poppins" w:eastAsia="Calibri" w:hAnsi="Poppins" w:cs="Poppins"/>
                <w:i/>
                <w:sz w:val="20"/>
                <w:szCs w:val="20"/>
                <w:lang w:val="sr-Latn-ME"/>
              </w:rPr>
            </w:pPr>
            <w:r w:rsidRPr="00E93AFC">
              <w:rPr>
                <w:rFonts w:ascii="Poppins" w:eastAsia="Calibri" w:hAnsi="Poppins" w:cs="Poppins"/>
                <w:i/>
                <w:sz w:val="20"/>
                <w:szCs w:val="20"/>
                <w:lang w:val="sr-Latn-ME"/>
              </w:rPr>
              <w:t>1 – 5</w:t>
            </w:r>
          </w:p>
        </w:tc>
      </w:tr>
      <w:tr w:rsidR="009637D0" w:rsidRPr="00E93AFC" w14:paraId="3607575E" w14:textId="77777777" w:rsidTr="009637D0">
        <w:trPr>
          <w:trHeight w:val="250"/>
          <w:jc w:val="center"/>
        </w:trPr>
        <w:tc>
          <w:tcPr>
            <w:tcW w:w="693" w:type="pct"/>
            <w:vAlign w:val="center"/>
          </w:tcPr>
          <w:p w14:paraId="7EB1CA1F" w14:textId="77777777" w:rsidR="009637D0" w:rsidRPr="00E93AFC" w:rsidRDefault="009637D0" w:rsidP="00CD0BF9">
            <w:pPr>
              <w:jc w:val="center"/>
              <w:rPr>
                <w:rFonts w:ascii="Poppins" w:eastAsia="Calibri" w:hAnsi="Poppins" w:cs="Poppins"/>
                <w:b/>
                <w:i/>
                <w:sz w:val="20"/>
                <w:szCs w:val="20"/>
                <w:lang w:val="sr-Latn-ME"/>
              </w:rPr>
            </w:pPr>
            <w:r w:rsidRPr="00E93AFC">
              <w:rPr>
                <w:rFonts w:ascii="Poppins" w:eastAsia="Calibri" w:hAnsi="Poppins" w:cs="Poppins"/>
                <w:i/>
                <w:sz w:val="20"/>
                <w:szCs w:val="20"/>
                <w:lang w:val="sr-Latn-ME"/>
              </w:rPr>
              <w:t>3.2.</w:t>
            </w:r>
          </w:p>
        </w:tc>
        <w:tc>
          <w:tcPr>
            <w:tcW w:w="3472" w:type="pct"/>
            <w:vAlign w:val="center"/>
          </w:tcPr>
          <w:p w14:paraId="05A40AC4" w14:textId="77777777" w:rsidR="009637D0" w:rsidRPr="00E93AFC" w:rsidRDefault="009637D0" w:rsidP="00CD0BF9">
            <w:pPr>
              <w:spacing w:before="40" w:after="40" w:line="257" w:lineRule="auto"/>
              <w:rPr>
                <w:rFonts w:ascii="Poppins" w:eastAsia="Calibri" w:hAnsi="Poppins" w:cs="Poppins"/>
                <w:i/>
                <w:sz w:val="20"/>
                <w:szCs w:val="20"/>
                <w:lang w:val="sr-Latn-ME"/>
              </w:rPr>
            </w:pPr>
            <w:r w:rsidRPr="00E93AFC">
              <w:rPr>
                <w:rFonts w:ascii="Poppins" w:eastAsia="Calibri" w:hAnsi="Poppins" w:cs="Poppins"/>
                <w:i/>
                <w:sz w:val="20"/>
                <w:szCs w:val="20"/>
                <w:lang w:val="sr-Latn-ME"/>
              </w:rPr>
              <w:t>Planirano novo zapošljavanje</w:t>
            </w:r>
          </w:p>
        </w:tc>
        <w:tc>
          <w:tcPr>
            <w:tcW w:w="836" w:type="pct"/>
            <w:vAlign w:val="center"/>
          </w:tcPr>
          <w:p w14:paraId="013DAC4B" w14:textId="77777777" w:rsidR="009637D0" w:rsidRPr="00E93AFC" w:rsidRDefault="009637D0" w:rsidP="00CD0BF9">
            <w:pPr>
              <w:jc w:val="center"/>
              <w:rPr>
                <w:rFonts w:ascii="Poppins" w:eastAsia="Calibri" w:hAnsi="Poppins" w:cs="Poppins"/>
                <w:i/>
                <w:sz w:val="20"/>
                <w:szCs w:val="20"/>
                <w:lang w:val="sr-Latn-ME"/>
              </w:rPr>
            </w:pPr>
            <w:r w:rsidRPr="00E93AFC">
              <w:rPr>
                <w:rFonts w:ascii="Poppins" w:eastAsia="Calibri" w:hAnsi="Poppins" w:cs="Poppins"/>
                <w:i/>
                <w:sz w:val="20"/>
                <w:szCs w:val="20"/>
                <w:lang w:val="sr-Latn-ME"/>
              </w:rPr>
              <w:t xml:space="preserve">1 – 10 </w:t>
            </w:r>
          </w:p>
        </w:tc>
      </w:tr>
      <w:tr w:rsidR="009637D0" w:rsidRPr="00E93AFC" w14:paraId="0BC805D8" w14:textId="77777777" w:rsidTr="009637D0">
        <w:trPr>
          <w:trHeight w:val="250"/>
          <w:jc w:val="center"/>
        </w:trPr>
        <w:tc>
          <w:tcPr>
            <w:tcW w:w="693" w:type="pct"/>
            <w:shd w:val="clear" w:color="auto" w:fill="5B9BD5"/>
            <w:vAlign w:val="center"/>
          </w:tcPr>
          <w:p w14:paraId="52AF8BBD" w14:textId="77777777" w:rsidR="009637D0" w:rsidRPr="00E93AFC" w:rsidRDefault="009637D0" w:rsidP="00CD0BF9">
            <w:pPr>
              <w:spacing w:before="60" w:after="60" w:line="257" w:lineRule="auto"/>
              <w:jc w:val="center"/>
              <w:rPr>
                <w:rFonts w:ascii="Poppins" w:eastAsia="Calibri" w:hAnsi="Poppins" w:cs="Poppins"/>
                <w:color w:val="FFFFFF"/>
                <w:sz w:val="20"/>
                <w:szCs w:val="20"/>
                <w:lang w:val="sr-Latn-ME"/>
              </w:rPr>
            </w:pPr>
            <w:r w:rsidRPr="00E93AFC">
              <w:rPr>
                <w:rFonts w:ascii="Poppins" w:eastAsia="Calibri" w:hAnsi="Poppins" w:cs="Poppins"/>
                <w:color w:val="FFFFFF"/>
                <w:sz w:val="20"/>
                <w:szCs w:val="20"/>
                <w:lang w:val="sr-Latn-ME"/>
              </w:rPr>
              <w:t>4</w:t>
            </w:r>
          </w:p>
        </w:tc>
        <w:tc>
          <w:tcPr>
            <w:tcW w:w="3472" w:type="pct"/>
            <w:shd w:val="clear" w:color="auto" w:fill="5B9BD5"/>
            <w:vAlign w:val="center"/>
          </w:tcPr>
          <w:p w14:paraId="3390A7C1" w14:textId="77777777" w:rsidR="009637D0" w:rsidRPr="00E93AFC" w:rsidRDefault="009637D0" w:rsidP="00CD0BF9">
            <w:pPr>
              <w:spacing w:before="60" w:after="60" w:line="257" w:lineRule="auto"/>
              <w:jc w:val="center"/>
              <w:rPr>
                <w:rFonts w:ascii="Poppins" w:eastAsia="Calibri" w:hAnsi="Poppins" w:cs="Poppins"/>
                <w:b/>
                <w:color w:val="FFFFFF"/>
                <w:sz w:val="20"/>
                <w:szCs w:val="20"/>
                <w:lang w:val="sr-Latn-ME"/>
              </w:rPr>
            </w:pPr>
            <w:r w:rsidRPr="00E93AFC">
              <w:rPr>
                <w:rFonts w:ascii="Poppins" w:eastAsia="Calibri" w:hAnsi="Poppins" w:cs="Poppins"/>
                <w:b/>
                <w:color w:val="FFFFFF"/>
                <w:sz w:val="20"/>
                <w:szCs w:val="20"/>
                <w:lang w:val="sr-Latn-ME"/>
              </w:rPr>
              <w:t>FINANSIJE</w:t>
            </w:r>
          </w:p>
        </w:tc>
        <w:tc>
          <w:tcPr>
            <w:tcW w:w="836" w:type="pct"/>
            <w:shd w:val="clear" w:color="auto" w:fill="5B9BD5"/>
            <w:vAlign w:val="center"/>
          </w:tcPr>
          <w:p w14:paraId="4F8065A3" w14:textId="77777777" w:rsidR="009637D0" w:rsidRPr="00E93AFC" w:rsidRDefault="009637D0" w:rsidP="00CD0BF9">
            <w:pPr>
              <w:spacing w:before="60" w:after="60" w:line="257" w:lineRule="auto"/>
              <w:jc w:val="center"/>
              <w:rPr>
                <w:rFonts w:ascii="Poppins" w:eastAsia="Calibri" w:hAnsi="Poppins" w:cs="Poppins"/>
                <w:b/>
                <w:color w:val="FFFFFF"/>
                <w:sz w:val="20"/>
                <w:szCs w:val="20"/>
                <w:lang w:val="sr-Latn-ME"/>
              </w:rPr>
            </w:pPr>
            <w:r w:rsidRPr="00E93AFC">
              <w:rPr>
                <w:rFonts w:ascii="Poppins" w:eastAsia="Calibri" w:hAnsi="Poppins" w:cs="Poppins"/>
                <w:b/>
                <w:color w:val="FFFFFF"/>
                <w:sz w:val="20"/>
                <w:szCs w:val="20"/>
                <w:lang w:val="sr-Latn-ME"/>
              </w:rPr>
              <w:t>15</w:t>
            </w:r>
          </w:p>
        </w:tc>
      </w:tr>
      <w:tr w:rsidR="009637D0" w:rsidRPr="00E93AFC" w14:paraId="4FBE4006" w14:textId="77777777" w:rsidTr="009637D0">
        <w:trPr>
          <w:trHeight w:val="425"/>
          <w:jc w:val="center"/>
        </w:trPr>
        <w:tc>
          <w:tcPr>
            <w:tcW w:w="693" w:type="pct"/>
            <w:vAlign w:val="center"/>
          </w:tcPr>
          <w:p w14:paraId="1394EAF7" w14:textId="77777777" w:rsidR="009637D0" w:rsidRPr="00E93AFC" w:rsidRDefault="009637D0" w:rsidP="00CD0BF9">
            <w:pPr>
              <w:jc w:val="center"/>
              <w:rPr>
                <w:rFonts w:ascii="Poppins" w:eastAsia="Calibri" w:hAnsi="Poppins" w:cs="Poppins"/>
                <w:b/>
                <w:i/>
                <w:sz w:val="20"/>
                <w:szCs w:val="20"/>
                <w:lang w:val="sr-Latn-ME"/>
              </w:rPr>
            </w:pPr>
            <w:r w:rsidRPr="00E93AFC">
              <w:rPr>
                <w:rFonts w:ascii="Poppins" w:eastAsia="Calibri" w:hAnsi="Poppins" w:cs="Poppins"/>
                <w:i/>
                <w:sz w:val="20"/>
                <w:szCs w:val="20"/>
                <w:lang w:val="sr-Latn-ME"/>
              </w:rPr>
              <w:t>4.1.</w:t>
            </w:r>
          </w:p>
        </w:tc>
        <w:tc>
          <w:tcPr>
            <w:tcW w:w="3472" w:type="pct"/>
            <w:vAlign w:val="center"/>
          </w:tcPr>
          <w:p w14:paraId="5306C1BF" w14:textId="77777777" w:rsidR="009637D0" w:rsidRPr="00E93AFC" w:rsidRDefault="009637D0" w:rsidP="00CD0BF9">
            <w:pPr>
              <w:spacing w:before="40" w:after="40" w:line="257" w:lineRule="auto"/>
              <w:rPr>
                <w:rFonts w:ascii="Poppins" w:eastAsia="Calibri" w:hAnsi="Poppins" w:cs="Poppins"/>
                <w:i/>
                <w:sz w:val="20"/>
                <w:szCs w:val="20"/>
                <w:lang w:val="sr-Latn-ME"/>
              </w:rPr>
            </w:pPr>
            <w:r w:rsidRPr="00E93AFC">
              <w:rPr>
                <w:rFonts w:ascii="Poppins" w:eastAsia="Calibri" w:hAnsi="Poppins" w:cs="Poppins"/>
                <w:i/>
                <w:sz w:val="20"/>
                <w:szCs w:val="20"/>
                <w:lang w:val="sr-Latn-ME"/>
              </w:rPr>
              <w:t>Ostvareni finansijski rezultati u prethodne 2 godine</w:t>
            </w:r>
          </w:p>
        </w:tc>
        <w:tc>
          <w:tcPr>
            <w:tcW w:w="836" w:type="pct"/>
            <w:vAlign w:val="center"/>
          </w:tcPr>
          <w:p w14:paraId="4543A92F" w14:textId="77777777" w:rsidR="009637D0" w:rsidRPr="00E93AFC" w:rsidRDefault="009637D0" w:rsidP="00CD0BF9">
            <w:pPr>
              <w:jc w:val="center"/>
              <w:rPr>
                <w:rFonts w:ascii="Poppins" w:eastAsia="Calibri" w:hAnsi="Poppins" w:cs="Poppins"/>
                <w:i/>
                <w:sz w:val="20"/>
                <w:szCs w:val="20"/>
                <w:lang w:val="sr-Latn-ME"/>
              </w:rPr>
            </w:pPr>
            <w:r w:rsidRPr="00E93AFC">
              <w:rPr>
                <w:rFonts w:ascii="Poppins" w:eastAsia="Calibri" w:hAnsi="Poppins" w:cs="Poppins"/>
                <w:i/>
                <w:sz w:val="20"/>
                <w:szCs w:val="20"/>
                <w:lang w:val="sr-Latn-ME"/>
              </w:rPr>
              <w:t xml:space="preserve">1 – 5 </w:t>
            </w:r>
          </w:p>
        </w:tc>
      </w:tr>
      <w:tr w:rsidR="009637D0" w:rsidRPr="00E93AFC" w14:paraId="01BCC009" w14:textId="77777777" w:rsidTr="009637D0">
        <w:trPr>
          <w:trHeight w:val="425"/>
          <w:jc w:val="center"/>
        </w:trPr>
        <w:tc>
          <w:tcPr>
            <w:tcW w:w="693" w:type="pct"/>
            <w:vAlign w:val="center"/>
          </w:tcPr>
          <w:p w14:paraId="50AAF8C0" w14:textId="77777777" w:rsidR="009637D0" w:rsidRPr="00E93AFC" w:rsidRDefault="009637D0" w:rsidP="00CD0BF9">
            <w:pPr>
              <w:jc w:val="center"/>
              <w:rPr>
                <w:rFonts w:ascii="Poppins" w:eastAsia="Calibri" w:hAnsi="Poppins" w:cs="Poppins"/>
                <w:i/>
                <w:sz w:val="20"/>
                <w:szCs w:val="20"/>
                <w:lang w:val="sr-Latn-ME"/>
              </w:rPr>
            </w:pPr>
            <w:r w:rsidRPr="00E93AFC">
              <w:rPr>
                <w:rFonts w:ascii="Poppins" w:eastAsia="Calibri" w:hAnsi="Poppins" w:cs="Poppins"/>
                <w:i/>
                <w:sz w:val="20"/>
                <w:szCs w:val="20"/>
                <w:lang w:val="sr-Latn-ME"/>
              </w:rPr>
              <w:t>4.2.</w:t>
            </w:r>
          </w:p>
        </w:tc>
        <w:tc>
          <w:tcPr>
            <w:tcW w:w="3472" w:type="pct"/>
            <w:vAlign w:val="center"/>
          </w:tcPr>
          <w:p w14:paraId="4A15BE08" w14:textId="77777777" w:rsidR="009637D0" w:rsidRPr="00E93AFC" w:rsidRDefault="009637D0" w:rsidP="00CD0BF9">
            <w:pPr>
              <w:spacing w:before="40" w:after="40" w:line="257" w:lineRule="auto"/>
              <w:rPr>
                <w:rFonts w:ascii="Poppins" w:eastAsia="Calibri" w:hAnsi="Poppins" w:cs="Poppins"/>
                <w:i/>
                <w:sz w:val="20"/>
                <w:szCs w:val="20"/>
                <w:lang w:val="sr-Latn-ME"/>
              </w:rPr>
            </w:pPr>
            <w:r w:rsidRPr="00E93AFC">
              <w:rPr>
                <w:rFonts w:ascii="Poppins" w:eastAsia="Calibri" w:hAnsi="Poppins" w:cs="Poppins"/>
                <w:i/>
                <w:sz w:val="20"/>
                <w:szCs w:val="20"/>
                <w:lang w:val="sr-Latn-ME"/>
              </w:rPr>
              <w:t>Projekcije poslovanja (planirani rast) u narednih 5 godina</w:t>
            </w:r>
          </w:p>
        </w:tc>
        <w:tc>
          <w:tcPr>
            <w:tcW w:w="836" w:type="pct"/>
            <w:vAlign w:val="center"/>
          </w:tcPr>
          <w:p w14:paraId="3F282268" w14:textId="77777777" w:rsidR="009637D0" w:rsidRPr="00E93AFC" w:rsidRDefault="009637D0" w:rsidP="00CD0BF9">
            <w:pPr>
              <w:jc w:val="center"/>
              <w:rPr>
                <w:rFonts w:ascii="Poppins" w:eastAsia="Calibri" w:hAnsi="Poppins" w:cs="Poppins"/>
                <w:i/>
                <w:sz w:val="20"/>
                <w:szCs w:val="20"/>
                <w:lang w:val="sr-Latn-ME"/>
              </w:rPr>
            </w:pPr>
            <w:r w:rsidRPr="00E93AFC">
              <w:rPr>
                <w:rFonts w:ascii="Poppins" w:eastAsia="Calibri" w:hAnsi="Poppins" w:cs="Poppins"/>
                <w:i/>
                <w:sz w:val="20"/>
                <w:szCs w:val="20"/>
                <w:lang w:val="sr-Latn-ME"/>
              </w:rPr>
              <w:t>1 – 5</w:t>
            </w:r>
          </w:p>
        </w:tc>
      </w:tr>
      <w:tr w:rsidR="009637D0" w:rsidRPr="00E93AFC" w14:paraId="1EFAABA6" w14:textId="77777777" w:rsidTr="009637D0">
        <w:trPr>
          <w:trHeight w:val="250"/>
          <w:jc w:val="center"/>
        </w:trPr>
        <w:tc>
          <w:tcPr>
            <w:tcW w:w="693" w:type="pct"/>
            <w:vAlign w:val="center"/>
          </w:tcPr>
          <w:p w14:paraId="411FBAFD" w14:textId="77777777" w:rsidR="009637D0" w:rsidRPr="00E93AFC" w:rsidRDefault="009637D0" w:rsidP="00CD0BF9">
            <w:pPr>
              <w:jc w:val="center"/>
              <w:rPr>
                <w:rFonts w:ascii="Poppins" w:eastAsia="Calibri" w:hAnsi="Poppins" w:cs="Poppins"/>
                <w:b/>
                <w:i/>
                <w:sz w:val="20"/>
                <w:szCs w:val="20"/>
                <w:lang w:val="sr-Latn-ME"/>
              </w:rPr>
            </w:pPr>
            <w:r w:rsidRPr="00E93AFC">
              <w:rPr>
                <w:rFonts w:ascii="Poppins" w:eastAsia="Calibri" w:hAnsi="Poppins" w:cs="Poppins"/>
                <w:i/>
                <w:sz w:val="20"/>
                <w:szCs w:val="20"/>
                <w:lang w:val="sr-Latn-ME"/>
              </w:rPr>
              <w:t>4.3.</w:t>
            </w:r>
          </w:p>
        </w:tc>
        <w:tc>
          <w:tcPr>
            <w:tcW w:w="3472" w:type="pct"/>
            <w:vAlign w:val="center"/>
          </w:tcPr>
          <w:p w14:paraId="79554BB5" w14:textId="77777777" w:rsidR="009637D0" w:rsidRPr="00E93AFC" w:rsidRDefault="009637D0" w:rsidP="00CD0BF9">
            <w:pPr>
              <w:spacing w:before="40" w:after="40" w:line="257" w:lineRule="auto"/>
              <w:rPr>
                <w:rFonts w:ascii="Poppins" w:eastAsia="Calibri" w:hAnsi="Poppins" w:cs="Poppins"/>
                <w:i/>
                <w:sz w:val="20"/>
                <w:szCs w:val="20"/>
                <w:lang w:val="sr-Latn-ME"/>
              </w:rPr>
            </w:pPr>
            <w:r w:rsidRPr="00E93AFC">
              <w:rPr>
                <w:rFonts w:ascii="Poppins" w:eastAsia="Calibri" w:hAnsi="Poppins" w:cs="Poppins"/>
                <w:i/>
                <w:sz w:val="20"/>
                <w:szCs w:val="20"/>
                <w:lang w:val="sr-Latn-ME"/>
              </w:rPr>
              <w:t>Investicije i/ili grantovi</w:t>
            </w:r>
          </w:p>
        </w:tc>
        <w:tc>
          <w:tcPr>
            <w:tcW w:w="836" w:type="pct"/>
            <w:vAlign w:val="center"/>
          </w:tcPr>
          <w:p w14:paraId="584660C1" w14:textId="77777777" w:rsidR="009637D0" w:rsidRPr="00E93AFC" w:rsidRDefault="009637D0" w:rsidP="00CD0BF9">
            <w:pPr>
              <w:jc w:val="center"/>
              <w:rPr>
                <w:rFonts w:ascii="Poppins" w:eastAsia="Calibri" w:hAnsi="Poppins" w:cs="Poppins"/>
                <w:i/>
                <w:sz w:val="20"/>
                <w:szCs w:val="20"/>
                <w:lang w:val="sr-Latn-ME"/>
              </w:rPr>
            </w:pPr>
            <w:r w:rsidRPr="00E93AFC">
              <w:rPr>
                <w:rFonts w:ascii="Poppins" w:eastAsia="Calibri" w:hAnsi="Poppins" w:cs="Poppins"/>
                <w:i/>
                <w:sz w:val="20"/>
                <w:szCs w:val="20"/>
                <w:lang w:val="sr-Latn-ME"/>
              </w:rPr>
              <w:t xml:space="preserve">1 – 5 </w:t>
            </w:r>
          </w:p>
        </w:tc>
      </w:tr>
      <w:tr w:rsidR="009637D0" w:rsidRPr="00E93AFC" w14:paraId="53FAE6F2" w14:textId="77777777" w:rsidTr="009637D0">
        <w:trPr>
          <w:trHeight w:val="250"/>
          <w:jc w:val="center"/>
        </w:trPr>
        <w:tc>
          <w:tcPr>
            <w:tcW w:w="693" w:type="pct"/>
            <w:shd w:val="clear" w:color="auto" w:fill="5B9BD5"/>
            <w:vAlign w:val="center"/>
          </w:tcPr>
          <w:p w14:paraId="1197C97D" w14:textId="77777777" w:rsidR="009637D0" w:rsidRPr="00E93AFC" w:rsidRDefault="009637D0" w:rsidP="00CD0BF9">
            <w:pPr>
              <w:spacing w:before="60" w:after="60" w:line="257" w:lineRule="auto"/>
              <w:jc w:val="center"/>
              <w:rPr>
                <w:rFonts w:ascii="Poppins" w:eastAsia="Calibri" w:hAnsi="Poppins" w:cs="Poppins"/>
                <w:color w:val="FFFFFF"/>
                <w:sz w:val="20"/>
                <w:szCs w:val="20"/>
                <w:lang w:val="sr-Latn-ME"/>
              </w:rPr>
            </w:pPr>
            <w:r w:rsidRPr="00E93AFC">
              <w:rPr>
                <w:rFonts w:ascii="Poppins" w:eastAsia="Calibri" w:hAnsi="Poppins" w:cs="Poppins"/>
                <w:color w:val="FFFFFF"/>
                <w:sz w:val="20"/>
                <w:szCs w:val="20"/>
                <w:lang w:val="sr-Latn-ME"/>
              </w:rPr>
              <w:t>5</w:t>
            </w:r>
          </w:p>
        </w:tc>
        <w:tc>
          <w:tcPr>
            <w:tcW w:w="3472" w:type="pct"/>
            <w:shd w:val="clear" w:color="auto" w:fill="5B9BD5"/>
            <w:vAlign w:val="center"/>
          </w:tcPr>
          <w:p w14:paraId="07196D25" w14:textId="77777777" w:rsidR="009637D0" w:rsidRPr="00E93AFC" w:rsidRDefault="009637D0" w:rsidP="00CD0BF9">
            <w:pPr>
              <w:spacing w:before="60" w:after="60" w:line="257" w:lineRule="auto"/>
              <w:jc w:val="center"/>
              <w:rPr>
                <w:rFonts w:ascii="Poppins" w:eastAsia="Calibri" w:hAnsi="Poppins" w:cs="Poppins"/>
                <w:b/>
                <w:color w:val="FFFFFF"/>
                <w:sz w:val="20"/>
                <w:szCs w:val="20"/>
                <w:lang w:val="sr-Latn-ME"/>
              </w:rPr>
            </w:pPr>
            <w:r w:rsidRPr="00E93AFC">
              <w:rPr>
                <w:rFonts w:ascii="Poppins" w:eastAsia="Calibri" w:hAnsi="Poppins" w:cs="Poppins"/>
                <w:b/>
                <w:color w:val="FFFFFF"/>
                <w:sz w:val="20"/>
                <w:szCs w:val="20"/>
                <w:lang w:val="sr-Latn-ME"/>
              </w:rPr>
              <w:t>SARADNJA SA LICENCIRANIM NAUČNO-ISTRAŽIVAČKIM USTANOVAMA (NIU)</w:t>
            </w:r>
          </w:p>
        </w:tc>
        <w:tc>
          <w:tcPr>
            <w:tcW w:w="836" w:type="pct"/>
            <w:shd w:val="clear" w:color="auto" w:fill="5B9BD5"/>
            <w:vAlign w:val="center"/>
          </w:tcPr>
          <w:p w14:paraId="757CE8C6" w14:textId="77777777" w:rsidR="009637D0" w:rsidRPr="00E93AFC" w:rsidRDefault="009637D0" w:rsidP="00CD0BF9">
            <w:pPr>
              <w:spacing w:before="60" w:after="60" w:line="257" w:lineRule="auto"/>
              <w:jc w:val="center"/>
              <w:rPr>
                <w:rFonts w:ascii="Poppins" w:eastAsia="Calibri" w:hAnsi="Poppins" w:cs="Poppins"/>
                <w:b/>
                <w:color w:val="FFFFFF"/>
                <w:sz w:val="20"/>
                <w:szCs w:val="20"/>
                <w:lang w:val="sr-Latn-ME"/>
              </w:rPr>
            </w:pPr>
            <w:r w:rsidRPr="00E93AFC">
              <w:rPr>
                <w:rFonts w:ascii="Poppins" w:eastAsia="Calibri" w:hAnsi="Poppins" w:cs="Poppins"/>
                <w:b/>
                <w:color w:val="FFFFFF"/>
                <w:sz w:val="20"/>
                <w:szCs w:val="20"/>
                <w:lang w:val="sr-Latn-ME"/>
              </w:rPr>
              <w:t>10</w:t>
            </w:r>
          </w:p>
        </w:tc>
      </w:tr>
      <w:tr w:rsidR="009637D0" w:rsidRPr="00E93AFC" w14:paraId="62678BB7" w14:textId="77777777" w:rsidTr="009637D0">
        <w:trPr>
          <w:trHeight w:val="425"/>
          <w:jc w:val="center"/>
        </w:trPr>
        <w:tc>
          <w:tcPr>
            <w:tcW w:w="693" w:type="pct"/>
            <w:vAlign w:val="center"/>
          </w:tcPr>
          <w:p w14:paraId="5B7AA4DC" w14:textId="77777777" w:rsidR="009637D0" w:rsidRPr="00E93AFC" w:rsidRDefault="009637D0" w:rsidP="00CD0BF9">
            <w:pPr>
              <w:jc w:val="center"/>
              <w:rPr>
                <w:rFonts w:ascii="Poppins" w:eastAsia="Calibri" w:hAnsi="Poppins" w:cs="Poppins"/>
                <w:b/>
                <w:i/>
                <w:sz w:val="20"/>
                <w:szCs w:val="20"/>
                <w:lang w:val="sr-Latn-ME"/>
              </w:rPr>
            </w:pPr>
            <w:r w:rsidRPr="00E93AFC">
              <w:rPr>
                <w:rFonts w:ascii="Poppins" w:eastAsia="Calibri" w:hAnsi="Poppins" w:cs="Poppins"/>
                <w:i/>
                <w:sz w:val="20"/>
                <w:szCs w:val="20"/>
                <w:lang w:val="sr-Latn-ME"/>
              </w:rPr>
              <w:t>5.1.</w:t>
            </w:r>
          </w:p>
        </w:tc>
        <w:tc>
          <w:tcPr>
            <w:tcW w:w="3472" w:type="pct"/>
            <w:vAlign w:val="center"/>
          </w:tcPr>
          <w:p w14:paraId="0B1368B0" w14:textId="77777777" w:rsidR="009637D0" w:rsidRPr="00E93AFC" w:rsidRDefault="009637D0" w:rsidP="00CD0BF9">
            <w:pPr>
              <w:spacing w:before="40" w:after="40" w:line="257" w:lineRule="auto"/>
              <w:rPr>
                <w:rFonts w:ascii="Poppins" w:eastAsia="Calibri" w:hAnsi="Poppins" w:cs="Poppins"/>
                <w:i/>
                <w:sz w:val="20"/>
                <w:szCs w:val="20"/>
                <w:lang w:val="sr-Latn-ME"/>
              </w:rPr>
            </w:pPr>
            <w:r w:rsidRPr="00E93AFC">
              <w:rPr>
                <w:rFonts w:ascii="Poppins" w:eastAsia="Calibri" w:hAnsi="Poppins" w:cs="Poppins"/>
                <w:i/>
                <w:sz w:val="20"/>
                <w:szCs w:val="20"/>
                <w:lang w:val="sr-Latn-ME"/>
              </w:rPr>
              <w:t>Pravno lice ima zajednički projekat sa licenciranim naučnoistraživačkim ustanovama</w:t>
            </w:r>
          </w:p>
        </w:tc>
        <w:tc>
          <w:tcPr>
            <w:tcW w:w="836" w:type="pct"/>
            <w:vAlign w:val="center"/>
          </w:tcPr>
          <w:p w14:paraId="02A3D679" w14:textId="77777777" w:rsidR="009637D0" w:rsidRPr="00E93AFC" w:rsidRDefault="009637D0" w:rsidP="00CD0BF9">
            <w:pPr>
              <w:jc w:val="center"/>
              <w:rPr>
                <w:rFonts w:ascii="Poppins" w:eastAsia="Calibri" w:hAnsi="Poppins" w:cs="Poppins"/>
                <w:i/>
                <w:sz w:val="20"/>
                <w:szCs w:val="20"/>
                <w:lang w:val="sr-Latn-ME"/>
              </w:rPr>
            </w:pPr>
            <w:r w:rsidRPr="00E93AFC">
              <w:rPr>
                <w:rFonts w:ascii="Poppins" w:eastAsia="Calibri" w:hAnsi="Poppins" w:cs="Poppins"/>
                <w:i/>
                <w:sz w:val="20"/>
                <w:szCs w:val="20"/>
                <w:lang w:val="sr-Latn-ME"/>
              </w:rPr>
              <w:t xml:space="preserve">0 – 10 </w:t>
            </w:r>
          </w:p>
        </w:tc>
      </w:tr>
      <w:tr w:rsidR="009637D0" w:rsidRPr="00E93AFC" w14:paraId="444FAABF" w14:textId="77777777" w:rsidTr="009637D0">
        <w:trPr>
          <w:trHeight w:val="425"/>
          <w:jc w:val="center"/>
        </w:trPr>
        <w:tc>
          <w:tcPr>
            <w:tcW w:w="693" w:type="pct"/>
            <w:shd w:val="clear" w:color="auto" w:fill="5B9BD5"/>
            <w:vAlign w:val="center"/>
          </w:tcPr>
          <w:p w14:paraId="3967C852" w14:textId="77777777" w:rsidR="009637D0" w:rsidRPr="00E93AFC" w:rsidRDefault="009637D0" w:rsidP="00CD0BF9">
            <w:pPr>
              <w:jc w:val="center"/>
              <w:rPr>
                <w:rFonts w:ascii="Poppins" w:eastAsia="Calibri" w:hAnsi="Poppins" w:cs="Poppins"/>
                <w:i/>
                <w:color w:val="FFFFFF"/>
                <w:sz w:val="20"/>
                <w:szCs w:val="20"/>
                <w:lang w:val="sr-Latn-ME"/>
              </w:rPr>
            </w:pPr>
            <w:r w:rsidRPr="00E93AFC">
              <w:rPr>
                <w:rFonts w:ascii="Poppins" w:eastAsia="Calibri" w:hAnsi="Poppins" w:cs="Poppins"/>
                <w:i/>
                <w:color w:val="FFFFFF"/>
                <w:sz w:val="20"/>
                <w:szCs w:val="20"/>
                <w:lang w:val="sr-Latn-ME"/>
              </w:rPr>
              <w:t>6</w:t>
            </w:r>
          </w:p>
        </w:tc>
        <w:tc>
          <w:tcPr>
            <w:tcW w:w="3472" w:type="pct"/>
            <w:shd w:val="clear" w:color="auto" w:fill="5B9BD5"/>
            <w:vAlign w:val="center"/>
          </w:tcPr>
          <w:p w14:paraId="5D7CBE4A" w14:textId="77777777" w:rsidR="009637D0" w:rsidRPr="00E93AFC" w:rsidRDefault="009637D0" w:rsidP="00CD0BF9">
            <w:pPr>
              <w:spacing w:before="60" w:after="60" w:line="257" w:lineRule="auto"/>
              <w:jc w:val="center"/>
              <w:rPr>
                <w:rFonts w:ascii="Poppins" w:eastAsia="Calibri" w:hAnsi="Poppins" w:cs="Poppins"/>
                <w:b/>
                <w:color w:val="FFFFFF"/>
                <w:sz w:val="20"/>
                <w:szCs w:val="20"/>
                <w:lang w:val="sr-Latn-ME"/>
              </w:rPr>
            </w:pPr>
            <w:r w:rsidRPr="00E93AFC">
              <w:rPr>
                <w:rFonts w:ascii="Poppins" w:eastAsia="Calibri" w:hAnsi="Poppins" w:cs="Poppins"/>
                <w:b/>
                <w:color w:val="FFFFFF"/>
                <w:sz w:val="20"/>
                <w:szCs w:val="20"/>
                <w:lang w:val="sr-Latn-ME"/>
              </w:rPr>
              <w:t>RJEŠENJE O UPISU U REGISTAR INOVACIONE DJELATNOSTI (NE ILI DA)</w:t>
            </w:r>
          </w:p>
        </w:tc>
        <w:tc>
          <w:tcPr>
            <w:tcW w:w="836" w:type="pct"/>
            <w:shd w:val="clear" w:color="auto" w:fill="5B9BD5"/>
            <w:vAlign w:val="center"/>
          </w:tcPr>
          <w:p w14:paraId="159D082F" w14:textId="77777777" w:rsidR="009637D0" w:rsidRPr="00E93AFC" w:rsidRDefault="009637D0" w:rsidP="00CD0BF9">
            <w:pPr>
              <w:jc w:val="center"/>
              <w:rPr>
                <w:rFonts w:ascii="Poppins" w:eastAsia="Calibri" w:hAnsi="Poppins" w:cs="Poppins"/>
                <w:b/>
                <w:color w:val="FFFFFF"/>
                <w:sz w:val="20"/>
                <w:szCs w:val="20"/>
                <w:lang w:val="sr-Latn-ME"/>
              </w:rPr>
            </w:pPr>
            <w:r w:rsidRPr="00E93AFC">
              <w:rPr>
                <w:rFonts w:ascii="Poppins" w:eastAsia="Calibri" w:hAnsi="Poppins" w:cs="Poppins"/>
                <w:b/>
                <w:color w:val="FFFFFF"/>
                <w:sz w:val="20"/>
                <w:szCs w:val="20"/>
                <w:lang w:val="sr-Latn-ME"/>
              </w:rPr>
              <w:t>0 ili 5</w:t>
            </w:r>
          </w:p>
        </w:tc>
      </w:tr>
      <w:tr w:rsidR="009637D0" w:rsidRPr="00E93AFC" w14:paraId="34AD1F7A" w14:textId="77777777" w:rsidTr="009637D0">
        <w:trPr>
          <w:trHeight w:val="250"/>
          <w:jc w:val="center"/>
        </w:trPr>
        <w:tc>
          <w:tcPr>
            <w:tcW w:w="693" w:type="pct"/>
            <w:shd w:val="clear" w:color="auto" w:fill="5B9BD5"/>
            <w:vAlign w:val="center"/>
          </w:tcPr>
          <w:p w14:paraId="3F5639A7" w14:textId="77777777" w:rsidR="009637D0" w:rsidRPr="00E93AFC" w:rsidRDefault="009637D0" w:rsidP="00CD0BF9">
            <w:pPr>
              <w:spacing w:before="60" w:after="60" w:line="257" w:lineRule="auto"/>
              <w:jc w:val="center"/>
              <w:rPr>
                <w:rFonts w:ascii="Poppins" w:eastAsia="Calibri" w:hAnsi="Poppins" w:cs="Poppins"/>
                <w:color w:val="FFFFFF"/>
                <w:sz w:val="20"/>
                <w:szCs w:val="20"/>
                <w:lang w:val="sr-Latn-ME"/>
              </w:rPr>
            </w:pPr>
            <w:r w:rsidRPr="00E93AFC">
              <w:rPr>
                <w:rFonts w:ascii="Poppins" w:eastAsia="Calibri" w:hAnsi="Poppins" w:cs="Poppins"/>
                <w:color w:val="FFFFFF"/>
                <w:sz w:val="20"/>
                <w:szCs w:val="20"/>
                <w:lang w:val="sr-Latn-ME"/>
              </w:rPr>
              <w:t>7</w:t>
            </w:r>
          </w:p>
        </w:tc>
        <w:tc>
          <w:tcPr>
            <w:tcW w:w="3472" w:type="pct"/>
            <w:shd w:val="clear" w:color="auto" w:fill="5B9BD5"/>
            <w:vAlign w:val="center"/>
          </w:tcPr>
          <w:p w14:paraId="69EE9475" w14:textId="77777777" w:rsidR="009637D0" w:rsidRPr="00E93AFC" w:rsidRDefault="009637D0" w:rsidP="00CD0BF9">
            <w:pPr>
              <w:spacing w:before="60" w:after="60" w:line="257" w:lineRule="auto"/>
              <w:jc w:val="center"/>
              <w:rPr>
                <w:rFonts w:ascii="Poppins" w:eastAsia="Calibri" w:hAnsi="Poppins" w:cs="Poppins"/>
                <w:b/>
                <w:color w:val="FFFFFF"/>
                <w:sz w:val="20"/>
                <w:szCs w:val="20"/>
                <w:lang w:val="sr-Latn-ME"/>
              </w:rPr>
            </w:pPr>
            <w:r w:rsidRPr="00E93AFC">
              <w:rPr>
                <w:rFonts w:ascii="Poppins" w:eastAsia="Calibri" w:hAnsi="Poppins" w:cs="Poppins"/>
                <w:b/>
                <w:color w:val="FFFFFF"/>
                <w:sz w:val="20"/>
                <w:szCs w:val="20"/>
                <w:lang w:val="sr-Latn-ME"/>
              </w:rPr>
              <w:t>UTICAJ NA DRUŠTVENU ZAJEDNICU</w:t>
            </w:r>
          </w:p>
        </w:tc>
        <w:tc>
          <w:tcPr>
            <w:tcW w:w="836" w:type="pct"/>
            <w:shd w:val="clear" w:color="auto" w:fill="5B9BD5"/>
            <w:vAlign w:val="center"/>
          </w:tcPr>
          <w:p w14:paraId="00C22FB7" w14:textId="77777777" w:rsidR="009637D0" w:rsidRPr="00E93AFC" w:rsidRDefault="009637D0" w:rsidP="00CD0BF9">
            <w:pPr>
              <w:spacing w:before="60" w:after="60" w:line="257" w:lineRule="auto"/>
              <w:jc w:val="center"/>
              <w:rPr>
                <w:rFonts w:ascii="Poppins" w:eastAsia="Calibri" w:hAnsi="Poppins" w:cs="Poppins"/>
                <w:b/>
                <w:color w:val="FFFFFF"/>
                <w:sz w:val="20"/>
                <w:szCs w:val="20"/>
                <w:lang w:val="sr-Latn-ME"/>
              </w:rPr>
            </w:pPr>
            <w:r w:rsidRPr="00E93AFC">
              <w:rPr>
                <w:rFonts w:ascii="Poppins" w:eastAsia="Calibri" w:hAnsi="Poppins" w:cs="Poppins"/>
                <w:b/>
                <w:color w:val="FFFFFF"/>
                <w:sz w:val="20"/>
                <w:szCs w:val="20"/>
                <w:lang w:val="sr-Latn-ME"/>
              </w:rPr>
              <w:t>5</w:t>
            </w:r>
          </w:p>
        </w:tc>
      </w:tr>
      <w:tr w:rsidR="009637D0" w:rsidRPr="00E93AFC" w14:paraId="063D8DCE" w14:textId="77777777" w:rsidTr="009637D0">
        <w:trPr>
          <w:trHeight w:val="250"/>
          <w:jc w:val="center"/>
        </w:trPr>
        <w:tc>
          <w:tcPr>
            <w:tcW w:w="693" w:type="pct"/>
            <w:shd w:val="clear" w:color="auto" w:fill="44546A"/>
            <w:vAlign w:val="center"/>
          </w:tcPr>
          <w:p w14:paraId="709D544D" w14:textId="77777777" w:rsidR="009637D0" w:rsidRPr="00E93AFC" w:rsidRDefault="009637D0" w:rsidP="00CD0BF9">
            <w:pPr>
              <w:spacing w:before="60" w:after="60" w:line="257" w:lineRule="auto"/>
              <w:jc w:val="center"/>
              <w:rPr>
                <w:rFonts w:ascii="Poppins" w:eastAsia="Calibri" w:hAnsi="Poppins" w:cs="Poppins"/>
                <w:color w:val="FFFFFF"/>
                <w:sz w:val="20"/>
                <w:szCs w:val="20"/>
                <w:lang w:val="sr-Latn-ME"/>
              </w:rPr>
            </w:pPr>
          </w:p>
        </w:tc>
        <w:tc>
          <w:tcPr>
            <w:tcW w:w="3472" w:type="pct"/>
            <w:shd w:val="clear" w:color="auto" w:fill="44546A"/>
            <w:vAlign w:val="center"/>
          </w:tcPr>
          <w:p w14:paraId="5EB7F02A" w14:textId="77777777" w:rsidR="009637D0" w:rsidRPr="00E93AFC" w:rsidRDefault="009637D0" w:rsidP="00CD0BF9">
            <w:pPr>
              <w:spacing w:before="60" w:after="60" w:line="257" w:lineRule="auto"/>
              <w:jc w:val="center"/>
              <w:rPr>
                <w:rFonts w:ascii="Poppins" w:eastAsia="Calibri" w:hAnsi="Poppins" w:cs="Poppins"/>
                <w:color w:val="FFFFFF"/>
                <w:sz w:val="20"/>
                <w:szCs w:val="20"/>
                <w:lang w:val="sr-Latn-ME"/>
              </w:rPr>
            </w:pPr>
            <w:r w:rsidRPr="00E93AFC">
              <w:rPr>
                <w:rFonts w:ascii="Poppins" w:eastAsia="Calibri" w:hAnsi="Poppins" w:cs="Poppins"/>
                <w:color w:val="FFFFFF"/>
                <w:sz w:val="20"/>
                <w:szCs w:val="20"/>
                <w:lang w:val="sr-Latn-ME"/>
              </w:rPr>
              <w:t>MAKSIMALAN BROJ POENA</w:t>
            </w:r>
          </w:p>
        </w:tc>
        <w:tc>
          <w:tcPr>
            <w:tcW w:w="836" w:type="pct"/>
            <w:shd w:val="clear" w:color="auto" w:fill="44546A"/>
            <w:vAlign w:val="center"/>
          </w:tcPr>
          <w:p w14:paraId="518569ED" w14:textId="77777777" w:rsidR="009637D0" w:rsidRPr="00E93AFC" w:rsidRDefault="009637D0" w:rsidP="00CD0BF9">
            <w:pPr>
              <w:spacing w:before="60" w:after="60" w:line="257" w:lineRule="auto"/>
              <w:jc w:val="center"/>
              <w:rPr>
                <w:rFonts w:ascii="Poppins" w:eastAsia="Calibri" w:hAnsi="Poppins" w:cs="Poppins"/>
                <w:color w:val="FFFFFF"/>
                <w:sz w:val="20"/>
                <w:szCs w:val="20"/>
                <w:lang w:val="sr-Latn-ME"/>
              </w:rPr>
            </w:pPr>
            <w:r w:rsidRPr="00E93AFC">
              <w:rPr>
                <w:rFonts w:ascii="Poppins" w:eastAsia="Calibri" w:hAnsi="Poppins" w:cs="Poppins"/>
                <w:color w:val="FFFFFF"/>
                <w:sz w:val="20"/>
                <w:szCs w:val="20"/>
                <w:lang w:val="sr-Latn-ME"/>
              </w:rPr>
              <w:t>100</w:t>
            </w:r>
          </w:p>
        </w:tc>
      </w:tr>
    </w:tbl>
    <w:p w14:paraId="0275D01C" w14:textId="77777777" w:rsidR="009637D0" w:rsidRDefault="009637D0" w:rsidP="009637D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60" w:after="0" w:line="276" w:lineRule="auto"/>
        <w:jc w:val="both"/>
        <w:rPr>
          <w:rFonts w:ascii="Poppins" w:hAnsi="Poppins" w:cs="Poppins"/>
          <w:b/>
          <w:color w:val="000000"/>
          <w:lang w:val="sr-Latn-ME"/>
        </w:rPr>
      </w:pPr>
    </w:p>
    <w:p w14:paraId="7BDC0F4A" w14:textId="77777777" w:rsidR="00E93AFC" w:rsidRDefault="00E93AFC" w:rsidP="009637D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60" w:after="0" w:line="276" w:lineRule="auto"/>
        <w:jc w:val="both"/>
        <w:rPr>
          <w:rFonts w:ascii="Poppins" w:hAnsi="Poppins" w:cs="Poppins"/>
          <w:b/>
          <w:color w:val="000000"/>
          <w:lang w:val="sr-Latn-ME"/>
        </w:rPr>
      </w:pPr>
    </w:p>
    <w:p w14:paraId="6C1B567F" w14:textId="77777777" w:rsidR="00E93AFC" w:rsidRPr="00E93AFC" w:rsidRDefault="00E93AFC" w:rsidP="009637D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60" w:after="0" w:line="276" w:lineRule="auto"/>
        <w:jc w:val="both"/>
        <w:rPr>
          <w:rFonts w:ascii="Poppins" w:hAnsi="Poppins" w:cs="Poppins"/>
          <w:b/>
          <w:color w:val="000000"/>
          <w:lang w:val="sr-Latn-ME"/>
        </w:rPr>
      </w:pPr>
    </w:p>
    <w:p w14:paraId="38C91B32" w14:textId="77777777" w:rsidR="009637D0" w:rsidRPr="00E93AFC" w:rsidRDefault="009637D0" w:rsidP="009637D0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hd w:val="clear" w:color="auto" w:fill="5B9BD5"/>
        <w:spacing w:before="120" w:after="120" w:line="276" w:lineRule="auto"/>
        <w:ind w:right="-99"/>
        <w:jc w:val="both"/>
        <w:rPr>
          <w:rFonts w:ascii="Poppins" w:hAnsi="Poppins" w:cs="Poppins"/>
          <w:b/>
          <w:color w:val="FFFFFF"/>
          <w:lang w:val="sr-Latn-ME"/>
        </w:rPr>
      </w:pPr>
      <w:r w:rsidRPr="00E93AFC">
        <w:rPr>
          <w:rFonts w:ascii="Poppins" w:hAnsi="Poppins" w:cs="Poppins"/>
          <w:b/>
          <w:color w:val="FFFFFF"/>
          <w:lang w:val="sr-Latn-ME"/>
        </w:rPr>
        <w:lastRenderedPageBreak/>
        <w:t>OPŠTE INFORMACIJE</w:t>
      </w:r>
    </w:p>
    <w:p w14:paraId="16250C55" w14:textId="77777777" w:rsidR="009637D0" w:rsidRPr="00E93AFC" w:rsidRDefault="009637D0" w:rsidP="009637D0">
      <w:p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ind w:right="-99"/>
        <w:jc w:val="both"/>
        <w:rPr>
          <w:rFonts w:ascii="Poppins" w:hAnsi="Poppins" w:cs="Poppins"/>
          <w:color w:val="000000"/>
          <w:lang w:val="sr-Latn-ME"/>
        </w:rPr>
      </w:pPr>
    </w:p>
    <w:p w14:paraId="2656D114" w14:textId="77777777" w:rsidR="009637D0" w:rsidRPr="00E93AFC" w:rsidRDefault="009637D0" w:rsidP="009637D0">
      <w:p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ind w:right="-99"/>
        <w:jc w:val="both"/>
        <w:rPr>
          <w:rFonts w:ascii="Poppins" w:hAnsi="Poppins" w:cs="Poppins"/>
          <w:color w:val="000000"/>
          <w:lang w:val="sr-Latn-ME"/>
        </w:rPr>
      </w:pPr>
      <w:r w:rsidRPr="00E93AFC">
        <w:rPr>
          <w:rFonts w:ascii="Poppins" w:hAnsi="Poppins" w:cs="Poppins"/>
          <w:color w:val="000000"/>
          <w:lang w:val="sr-Latn-ME"/>
        </w:rPr>
        <w:t xml:space="preserve">Javni poziv je dostupan na internet adresi </w:t>
      </w:r>
      <w:hyperlink r:id="rId11">
        <w:r w:rsidRPr="00E93AFC">
          <w:rPr>
            <w:rFonts w:ascii="Poppins" w:hAnsi="Poppins" w:cs="Poppins"/>
            <w:color w:val="0563C1"/>
            <w:u w:val="single"/>
            <w:lang w:val="sr-Latn-ME"/>
          </w:rPr>
          <w:t>www.ntpark.me</w:t>
        </w:r>
      </w:hyperlink>
      <w:r w:rsidRPr="00E93AFC">
        <w:rPr>
          <w:rFonts w:ascii="Poppins" w:hAnsi="Poppins" w:cs="Poppins"/>
          <w:color w:val="000000"/>
          <w:lang w:val="sr-Latn-ME"/>
        </w:rPr>
        <w:t xml:space="preserve"> i </w:t>
      </w:r>
      <w:r w:rsidRPr="00E93AFC">
        <w:rPr>
          <w:rFonts w:ascii="Poppins" w:hAnsi="Poppins" w:cs="Poppins"/>
          <w:lang w:val="sr-Latn-ME"/>
        </w:rPr>
        <w:t xml:space="preserve">otvoren </w:t>
      </w:r>
      <w:r w:rsidRPr="00E93AFC">
        <w:rPr>
          <w:rFonts w:ascii="Poppins" w:hAnsi="Poppins" w:cs="Poppins"/>
          <w:color w:val="000000"/>
          <w:lang w:val="sr-Latn-ME"/>
        </w:rPr>
        <w:t xml:space="preserve">zaključno sa </w:t>
      </w:r>
      <w:r w:rsidRPr="00E93AFC">
        <w:rPr>
          <w:rFonts w:ascii="Poppins" w:hAnsi="Poppins" w:cs="Poppins"/>
          <w:lang w:val="sr-Latn-ME"/>
        </w:rPr>
        <w:t>31</w:t>
      </w:r>
      <w:r w:rsidRPr="00E93AFC">
        <w:rPr>
          <w:rFonts w:ascii="Poppins" w:hAnsi="Poppins" w:cs="Poppins"/>
          <w:color w:val="000000"/>
          <w:lang w:val="sr-Latn-ME"/>
        </w:rPr>
        <w:t>.0</w:t>
      </w:r>
      <w:r w:rsidRPr="00E93AFC">
        <w:rPr>
          <w:rFonts w:ascii="Poppins" w:hAnsi="Poppins" w:cs="Poppins"/>
          <w:lang w:val="sr-Latn-ME"/>
        </w:rPr>
        <w:t>8</w:t>
      </w:r>
      <w:r w:rsidRPr="00E93AFC">
        <w:rPr>
          <w:rFonts w:ascii="Poppins" w:hAnsi="Poppins" w:cs="Poppins"/>
          <w:color w:val="000000"/>
          <w:lang w:val="sr-Latn-ME"/>
        </w:rPr>
        <w:t xml:space="preserve">.2024. godine.  </w:t>
      </w:r>
    </w:p>
    <w:p w14:paraId="6B9FA895" w14:textId="77777777" w:rsidR="009637D0" w:rsidRPr="00E93AFC" w:rsidRDefault="009637D0" w:rsidP="009637D0">
      <w:p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ind w:right="-99"/>
        <w:jc w:val="both"/>
        <w:rPr>
          <w:rFonts w:ascii="Poppins" w:hAnsi="Poppins" w:cs="Poppins"/>
          <w:sz w:val="20"/>
          <w:szCs w:val="20"/>
          <w:lang w:val="sr-Latn-ME"/>
        </w:rPr>
      </w:pPr>
      <w:r w:rsidRPr="00E93AFC">
        <w:rPr>
          <w:rFonts w:ascii="Poppins" w:hAnsi="Poppins" w:cs="Poppins"/>
          <w:color w:val="000000"/>
          <w:lang w:val="sr-Latn-ME"/>
        </w:rPr>
        <w:t xml:space="preserve">Informacije u vezi sa Javnim pozivom se mogu dobiti slanjem upita na adresu: </w:t>
      </w:r>
      <w:hyperlink r:id="rId12">
        <w:r w:rsidRPr="00E93AFC">
          <w:rPr>
            <w:rFonts w:ascii="Poppins" w:hAnsi="Poppins" w:cs="Poppins"/>
            <w:color w:val="0563C1"/>
            <w:u w:val="single"/>
            <w:lang w:val="sr-Latn-ME"/>
          </w:rPr>
          <w:t>javnipoziv@ntpark.me</w:t>
        </w:r>
      </w:hyperlink>
      <w:r w:rsidRPr="00E93AFC">
        <w:rPr>
          <w:rFonts w:ascii="Poppins" w:hAnsi="Poppins" w:cs="Poppins"/>
          <w:color w:val="000000"/>
          <w:lang w:val="sr-Latn-ME"/>
        </w:rPr>
        <w:t xml:space="preserve">, ili putem telefona + 382 20 270 777 svakog radnog dana od 10.00 do 15.00h. </w:t>
      </w:r>
    </w:p>
    <w:p w14:paraId="3878047D" w14:textId="77777777" w:rsidR="00E65717" w:rsidRPr="00E93AFC" w:rsidRDefault="00E65717" w:rsidP="008956D1">
      <w:pPr>
        <w:rPr>
          <w:rFonts w:ascii="Poppins" w:hAnsi="Poppins" w:cs="Poppins"/>
          <w:sz w:val="20"/>
          <w:szCs w:val="20"/>
          <w:lang w:val="sr-Latn-ME"/>
        </w:rPr>
      </w:pPr>
    </w:p>
    <w:sectPr w:rsidR="00E65717" w:rsidRPr="00E93AFC" w:rsidSect="00CA1562">
      <w:headerReference w:type="default" r:id="rId13"/>
      <w:pgSz w:w="11906" w:h="16838" w:code="9"/>
      <w:pgMar w:top="2268" w:right="680" w:bottom="2268" w:left="6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412E997" w14:textId="77777777" w:rsidR="0089214E" w:rsidRDefault="0089214E" w:rsidP="00CA1562">
      <w:pPr>
        <w:spacing w:after="0" w:line="240" w:lineRule="auto"/>
      </w:pPr>
      <w:r>
        <w:separator/>
      </w:r>
    </w:p>
  </w:endnote>
  <w:endnote w:type="continuationSeparator" w:id="0">
    <w:p w14:paraId="374D4C25" w14:textId="77777777" w:rsidR="0089214E" w:rsidRDefault="0089214E" w:rsidP="00CA15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oppins">
    <w:panose1 w:val="00000500000000000000"/>
    <w:charset w:val="00"/>
    <w:family w:val="auto"/>
    <w:pitch w:val="variable"/>
    <w:sig w:usb0="00008007" w:usb1="00000000" w:usb2="00000000" w:usb3="00000000" w:csb0="00000093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38BF59E" w14:textId="77777777" w:rsidR="0089214E" w:rsidRDefault="0089214E" w:rsidP="00CA1562">
      <w:pPr>
        <w:spacing w:after="0" w:line="240" w:lineRule="auto"/>
      </w:pPr>
      <w:r>
        <w:separator/>
      </w:r>
    </w:p>
  </w:footnote>
  <w:footnote w:type="continuationSeparator" w:id="0">
    <w:p w14:paraId="40174535" w14:textId="77777777" w:rsidR="0089214E" w:rsidRDefault="0089214E" w:rsidP="00CA1562">
      <w:pPr>
        <w:spacing w:after="0" w:line="240" w:lineRule="auto"/>
      </w:pPr>
      <w:r>
        <w:continuationSeparator/>
      </w:r>
    </w:p>
  </w:footnote>
  <w:footnote w:id="1">
    <w:p w14:paraId="67133E6F" w14:textId="77777777" w:rsidR="009637D0" w:rsidRDefault="009637D0" w:rsidP="009637D0">
      <w:pPr>
        <w:pBdr>
          <w:top w:val="nil"/>
          <w:left w:val="nil"/>
          <w:bottom w:val="nil"/>
          <w:right w:val="nil"/>
          <w:between w:val="nil"/>
        </w:pBdr>
        <w:spacing w:before="160" w:after="120" w:line="244" w:lineRule="auto"/>
        <w:jc w:val="both"/>
        <w:rPr>
          <w:color w:val="000000"/>
          <w:sz w:val="16"/>
          <w:szCs w:val="16"/>
        </w:rPr>
      </w:pPr>
      <w:r>
        <w:rPr>
          <w:rStyle w:val="FootnoteReference"/>
        </w:rPr>
        <w:footnoteRef/>
      </w:r>
      <w:r>
        <w:rPr>
          <w:color w:val="000000"/>
          <w:sz w:val="16"/>
          <w:szCs w:val="16"/>
        </w:rPr>
        <w:t xml:space="preserve"> U </w:t>
      </w:r>
      <w:proofErr w:type="spellStart"/>
      <w:r>
        <w:rPr>
          <w:color w:val="000000"/>
          <w:sz w:val="16"/>
          <w:szCs w:val="16"/>
        </w:rPr>
        <w:t>smislu</w:t>
      </w:r>
      <w:proofErr w:type="spellEnd"/>
      <w:r>
        <w:rPr>
          <w:color w:val="000000"/>
          <w:sz w:val="16"/>
          <w:szCs w:val="16"/>
        </w:rPr>
        <w:t xml:space="preserve"> </w:t>
      </w:r>
      <w:proofErr w:type="spellStart"/>
      <w:r>
        <w:rPr>
          <w:color w:val="000000"/>
          <w:sz w:val="16"/>
          <w:szCs w:val="16"/>
        </w:rPr>
        <w:t>ovog</w:t>
      </w:r>
      <w:proofErr w:type="spellEnd"/>
      <w:r>
        <w:rPr>
          <w:color w:val="000000"/>
          <w:sz w:val="16"/>
          <w:szCs w:val="16"/>
        </w:rPr>
        <w:t xml:space="preserve"> </w:t>
      </w:r>
      <w:proofErr w:type="spellStart"/>
      <w:r>
        <w:rPr>
          <w:color w:val="000000"/>
          <w:sz w:val="16"/>
          <w:szCs w:val="16"/>
        </w:rPr>
        <w:t>Javnog</w:t>
      </w:r>
      <w:proofErr w:type="spellEnd"/>
      <w:r>
        <w:rPr>
          <w:color w:val="000000"/>
          <w:sz w:val="16"/>
          <w:szCs w:val="16"/>
        </w:rPr>
        <w:t xml:space="preserve"> </w:t>
      </w:r>
      <w:proofErr w:type="spellStart"/>
      <w:r>
        <w:rPr>
          <w:color w:val="000000"/>
          <w:sz w:val="16"/>
          <w:szCs w:val="16"/>
        </w:rPr>
        <w:t>poziva</w:t>
      </w:r>
      <w:proofErr w:type="spellEnd"/>
      <w:r>
        <w:rPr>
          <w:color w:val="000000"/>
          <w:sz w:val="16"/>
          <w:szCs w:val="16"/>
        </w:rPr>
        <w:t xml:space="preserve"> pod </w:t>
      </w:r>
      <w:proofErr w:type="spellStart"/>
      <w:r>
        <w:rPr>
          <w:color w:val="000000"/>
          <w:sz w:val="16"/>
          <w:szCs w:val="16"/>
        </w:rPr>
        <w:t>terminom</w:t>
      </w:r>
      <w:proofErr w:type="spellEnd"/>
      <w:r>
        <w:rPr>
          <w:color w:val="000000"/>
          <w:sz w:val="16"/>
          <w:szCs w:val="16"/>
        </w:rPr>
        <w:t xml:space="preserve"> „</w:t>
      </w:r>
      <w:proofErr w:type="spellStart"/>
      <w:r>
        <w:rPr>
          <w:color w:val="000000"/>
          <w:sz w:val="16"/>
          <w:szCs w:val="16"/>
        </w:rPr>
        <w:t>proizvodi</w:t>
      </w:r>
      <w:proofErr w:type="spellEnd"/>
      <w:r>
        <w:rPr>
          <w:color w:val="000000"/>
          <w:sz w:val="16"/>
          <w:szCs w:val="16"/>
        </w:rPr>
        <w:t xml:space="preserve">” </w:t>
      </w:r>
      <w:proofErr w:type="spellStart"/>
      <w:r>
        <w:rPr>
          <w:color w:val="000000"/>
          <w:sz w:val="16"/>
          <w:szCs w:val="16"/>
        </w:rPr>
        <w:t>misli</w:t>
      </w:r>
      <w:proofErr w:type="spellEnd"/>
      <w:r>
        <w:rPr>
          <w:color w:val="000000"/>
          <w:sz w:val="16"/>
          <w:szCs w:val="16"/>
        </w:rPr>
        <w:t xml:space="preserve"> se na </w:t>
      </w:r>
      <w:proofErr w:type="spellStart"/>
      <w:r>
        <w:rPr>
          <w:color w:val="000000"/>
          <w:sz w:val="16"/>
          <w:szCs w:val="16"/>
        </w:rPr>
        <w:t>konvencionalne</w:t>
      </w:r>
      <w:proofErr w:type="spellEnd"/>
      <w:r>
        <w:rPr>
          <w:color w:val="000000"/>
          <w:sz w:val="16"/>
          <w:szCs w:val="16"/>
        </w:rPr>
        <w:t xml:space="preserve"> </w:t>
      </w:r>
      <w:proofErr w:type="spellStart"/>
      <w:r>
        <w:rPr>
          <w:color w:val="000000"/>
          <w:sz w:val="16"/>
          <w:szCs w:val="16"/>
        </w:rPr>
        <w:t>fizičke</w:t>
      </w:r>
      <w:proofErr w:type="spellEnd"/>
      <w:r>
        <w:rPr>
          <w:color w:val="000000"/>
          <w:sz w:val="16"/>
          <w:szCs w:val="16"/>
        </w:rPr>
        <w:t xml:space="preserve"> </w:t>
      </w:r>
      <w:proofErr w:type="spellStart"/>
      <w:r>
        <w:rPr>
          <w:color w:val="000000"/>
          <w:sz w:val="16"/>
          <w:szCs w:val="16"/>
        </w:rPr>
        <w:t>proizvode</w:t>
      </w:r>
      <w:proofErr w:type="spellEnd"/>
      <w:r>
        <w:rPr>
          <w:color w:val="000000"/>
          <w:sz w:val="16"/>
          <w:szCs w:val="16"/>
        </w:rPr>
        <w:t xml:space="preserve">, </w:t>
      </w:r>
      <w:proofErr w:type="spellStart"/>
      <w:r>
        <w:rPr>
          <w:color w:val="000000"/>
          <w:sz w:val="16"/>
          <w:szCs w:val="16"/>
        </w:rPr>
        <w:t>digitalni</w:t>
      </w:r>
      <w:proofErr w:type="spellEnd"/>
      <w:r>
        <w:rPr>
          <w:color w:val="000000"/>
          <w:sz w:val="16"/>
          <w:szCs w:val="16"/>
        </w:rPr>
        <w:t xml:space="preserve"> </w:t>
      </w:r>
      <w:proofErr w:type="spellStart"/>
      <w:r>
        <w:rPr>
          <w:color w:val="000000"/>
          <w:sz w:val="16"/>
          <w:szCs w:val="16"/>
        </w:rPr>
        <w:t>proizvod</w:t>
      </w:r>
      <w:proofErr w:type="spellEnd"/>
      <w:r>
        <w:rPr>
          <w:color w:val="000000"/>
          <w:sz w:val="16"/>
          <w:szCs w:val="16"/>
        </w:rPr>
        <w:t>/</w:t>
      </w:r>
      <w:proofErr w:type="spellStart"/>
      <w:r>
        <w:rPr>
          <w:color w:val="000000"/>
          <w:sz w:val="16"/>
          <w:szCs w:val="16"/>
        </w:rPr>
        <w:t>softver</w:t>
      </w:r>
      <w:proofErr w:type="spellEnd"/>
      <w:r>
        <w:rPr>
          <w:color w:val="000000"/>
          <w:sz w:val="16"/>
          <w:szCs w:val="16"/>
        </w:rPr>
        <w:t xml:space="preserve">, </w:t>
      </w:r>
      <w:proofErr w:type="spellStart"/>
      <w:r>
        <w:rPr>
          <w:color w:val="000000"/>
          <w:sz w:val="16"/>
          <w:szCs w:val="16"/>
        </w:rPr>
        <w:t>elektronski</w:t>
      </w:r>
      <w:proofErr w:type="spellEnd"/>
      <w:r>
        <w:rPr>
          <w:color w:val="000000"/>
          <w:sz w:val="16"/>
          <w:szCs w:val="16"/>
        </w:rPr>
        <w:t xml:space="preserve"> </w:t>
      </w:r>
      <w:proofErr w:type="spellStart"/>
      <w:r>
        <w:rPr>
          <w:color w:val="000000"/>
          <w:sz w:val="16"/>
          <w:szCs w:val="16"/>
        </w:rPr>
        <w:t>proizvod</w:t>
      </w:r>
      <w:proofErr w:type="spellEnd"/>
      <w:r>
        <w:rPr>
          <w:color w:val="000000"/>
          <w:sz w:val="16"/>
          <w:szCs w:val="16"/>
        </w:rPr>
        <w:t>/</w:t>
      </w:r>
      <w:proofErr w:type="spellStart"/>
      <w:r>
        <w:rPr>
          <w:color w:val="000000"/>
          <w:sz w:val="16"/>
          <w:szCs w:val="16"/>
        </w:rPr>
        <w:t>hardver</w:t>
      </w:r>
      <w:proofErr w:type="spellEnd"/>
      <w:r>
        <w:rPr>
          <w:color w:val="000000"/>
          <w:sz w:val="16"/>
          <w:szCs w:val="16"/>
        </w:rPr>
        <w:t xml:space="preserve"> </w:t>
      </w:r>
      <w:proofErr w:type="spellStart"/>
      <w:r>
        <w:rPr>
          <w:color w:val="000000"/>
          <w:sz w:val="16"/>
          <w:szCs w:val="16"/>
        </w:rPr>
        <w:t>ili</w:t>
      </w:r>
      <w:proofErr w:type="spellEnd"/>
      <w:r>
        <w:rPr>
          <w:color w:val="000000"/>
          <w:sz w:val="16"/>
          <w:szCs w:val="16"/>
        </w:rPr>
        <w:t xml:space="preserve"> </w:t>
      </w:r>
      <w:proofErr w:type="spellStart"/>
      <w:r>
        <w:rPr>
          <w:color w:val="000000"/>
          <w:sz w:val="16"/>
          <w:szCs w:val="16"/>
        </w:rPr>
        <w:t>kombinaciju</w:t>
      </w:r>
      <w:proofErr w:type="spellEnd"/>
      <w:r>
        <w:rPr>
          <w:color w:val="000000"/>
          <w:sz w:val="16"/>
          <w:szCs w:val="16"/>
        </w:rPr>
        <w:t xml:space="preserve"> </w:t>
      </w:r>
      <w:proofErr w:type="spellStart"/>
      <w:r>
        <w:rPr>
          <w:color w:val="000000"/>
          <w:sz w:val="16"/>
          <w:szCs w:val="16"/>
        </w:rPr>
        <w:t>prethodno</w:t>
      </w:r>
      <w:proofErr w:type="spellEnd"/>
      <w:r>
        <w:rPr>
          <w:color w:val="000000"/>
          <w:sz w:val="16"/>
          <w:szCs w:val="16"/>
        </w:rPr>
        <w:t xml:space="preserve"> </w:t>
      </w:r>
      <w:proofErr w:type="spellStart"/>
      <w:r>
        <w:rPr>
          <w:color w:val="000000"/>
          <w:sz w:val="16"/>
          <w:szCs w:val="16"/>
        </w:rPr>
        <w:t>navedenih</w:t>
      </w:r>
      <w:proofErr w:type="spellEnd"/>
      <w:r>
        <w:rPr>
          <w:color w:val="000000"/>
          <w:sz w:val="16"/>
          <w:szCs w:val="16"/>
        </w:rPr>
        <w:t>.</w:t>
      </w:r>
    </w:p>
  </w:footnote>
  <w:footnote w:id="2">
    <w:p w14:paraId="684F0E26" w14:textId="77777777" w:rsidR="009637D0" w:rsidRDefault="009637D0" w:rsidP="009637D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16"/>
          <w:szCs w:val="16"/>
        </w:rPr>
      </w:pPr>
      <w:r>
        <w:rPr>
          <w:rStyle w:val="FootnoteReference"/>
        </w:rPr>
        <w:footnoteRef/>
      </w:r>
      <w:r>
        <w:rPr>
          <w:color w:val="000000"/>
          <w:sz w:val="16"/>
          <w:szCs w:val="16"/>
        </w:rPr>
        <w:t xml:space="preserve"> Zakon o </w:t>
      </w:r>
      <w:proofErr w:type="spellStart"/>
      <w:r>
        <w:rPr>
          <w:color w:val="000000"/>
          <w:sz w:val="16"/>
          <w:szCs w:val="16"/>
        </w:rPr>
        <w:t>poreskoj</w:t>
      </w:r>
      <w:proofErr w:type="spellEnd"/>
      <w:r>
        <w:rPr>
          <w:color w:val="000000"/>
          <w:sz w:val="16"/>
          <w:szCs w:val="16"/>
        </w:rPr>
        <w:t xml:space="preserve"> </w:t>
      </w:r>
      <w:proofErr w:type="spellStart"/>
      <w:proofErr w:type="gramStart"/>
      <w:r>
        <w:rPr>
          <w:color w:val="000000"/>
          <w:sz w:val="16"/>
          <w:szCs w:val="16"/>
        </w:rPr>
        <w:t>administraciji</w:t>
      </w:r>
      <w:proofErr w:type="spellEnd"/>
      <w:r>
        <w:rPr>
          <w:color w:val="000000"/>
          <w:sz w:val="16"/>
          <w:szCs w:val="16"/>
        </w:rPr>
        <w:t xml:space="preserve"> ,</w:t>
      </w:r>
      <w:proofErr w:type="gramEnd"/>
      <w:r>
        <w:rPr>
          <w:color w:val="000000"/>
          <w:sz w:val="16"/>
          <w:szCs w:val="16"/>
        </w:rPr>
        <w:t xml:space="preserve"> </w:t>
      </w:r>
      <w:proofErr w:type="spellStart"/>
      <w:r>
        <w:rPr>
          <w:color w:val="000000"/>
          <w:sz w:val="16"/>
          <w:szCs w:val="16"/>
        </w:rPr>
        <w:t>član</w:t>
      </w:r>
      <w:proofErr w:type="spellEnd"/>
      <w:r>
        <w:rPr>
          <w:color w:val="000000"/>
          <w:sz w:val="16"/>
          <w:szCs w:val="16"/>
        </w:rPr>
        <w:t xml:space="preserve"> 29: </w:t>
      </w:r>
      <w:proofErr w:type="spellStart"/>
      <w:r>
        <w:rPr>
          <w:color w:val="000000"/>
          <w:sz w:val="16"/>
          <w:szCs w:val="16"/>
        </w:rPr>
        <w:t>Kriterijume</w:t>
      </w:r>
      <w:proofErr w:type="spellEnd"/>
      <w:r>
        <w:rPr>
          <w:color w:val="000000"/>
          <w:sz w:val="16"/>
          <w:szCs w:val="16"/>
        </w:rPr>
        <w:t xml:space="preserve"> za </w:t>
      </w:r>
      <w:proofErr w:type="spellStart"/>
      <w:r>
        <w:rPr>
          <w:color w:val="000000"/>
          <w:sz w:val="16"/>
          <w:szCs w:val="16"/>
        </w:rPr>
        <w:t>određivanje</w:t>
      </w:r>
      <w:proofErr w:type="spellEnd"/>
      <w:r>
        <w:rPr>
          <w:color w:val="000000"/>
          <w:sz w:val="16"/>
          <w:szCs w:val="16"/>
        </w:rPr>
        <w:t xml:space="preserve"> </w:t>
      </w:r>
      <w:proofErr w:type="spellStart"/>
      <w:r>
        <w:rPr>
          <w:color w:val="000000"/>
          <w:sz w:val="16"/>
          <w:szCs w:val="16"/>
        </w:rPr>
        <w:t>velikih</w:t>
      </w:r>
      <w:proofErr w:type="spellEnd"/>
      <w:r>
        <w:rPr>
          <w:color w:val="000000"/>
          <w:sz w:val="16"/>
          <w:szCs w:val="16"/>
        </w:rPr>
        <w:t xml:space="preserve">, </w:t>
      </w:r>
      <w:proofErr w:type="spellStart"/>
      <w:r>
        <w:rPr>
          <w:color w:val="000000"/>
          <w:sz w:val="16"/>
          <w:szCs w:val="16"/>
        </w:rPr>
        <w:t>srednjih</w:t>
      </w:r>
      <w:proofErr w:type="spellEnd"/>
      <w:r>
        <w:rPr>
          <w:color w:val="000000"/>
          <w:sz w:val="16"/>
          <w:szCs w:val="16"/>
        </w:rPr>
        <w:t xml:space="preserve">, </w:t>
      </w:r>
      <w:proofErr w:type="spellStart"/>
      <w:r>
        <w:rPr>
          <w:color w:val="000000"/>
          <w:sz w:val="16"/>
          <w:szCs w:val="16"/>
        </w:rPr>
        <w:t>malih</w:t>
      </w:r>
      <w:proofErr w:type="spellEnd"/>
      <w:r>
        <w:rPr>
          <w:color w:val="000000"/>
          <w:sz w:val="16"/>
          <w:szCs w:val="16"/>
        </w:rPr>
        <w:t xml:space="preserve"> </w:t>
      </w:r>
      <w:proofErr w:type="spellStart"/>
      <w:r>
        <w:rPr>
          <w:color w:val="000000"/>
          <w:sz w:val="16"/>
          <w:szCs w:val="16"/>
        </w:rPr>
        <w:t>i</w:t>
      </w:r>
      <w:proofErr w:type="spellEnd"/>
      <w:r>
        <w:rPr>
          <w:color w:val="000000"/>
          <w:sz w:val="16"/>
          <w:szCs w:val="16"/>
        </w:rPr>
        <w:t xml:space="preserve"> </w:t>
      </w:r>
      <w:proofErr w:type="spellStart"/>
      <w:r>
        <w:rPr>
          <w:color w:val="000000"/>
          <w:sz w:val="16"/>
          <w:szCs w:val="16"/>
        </w:rPr>
        <w:t>mikro</w:t>
      </w:r>
      <w:proofErr w:type="spellEnd"/>
      <w:r>
        <w:rPr>
          <w:color w:val="000000"/>
          <w:sz w:val="16"/>
          <w:szCs w:val="16"/>
        </w:rPr>
        <w:t xml:space="preserve"> </w:t>
      </w:r>
      <w:proofErr w:type="spellStart"/>
      <w:r>
        <w:rPr>
          <w:color w:val="000000"/>
          <w:sz w:val="16"/>
          <w:szCs w:val="16"/>
        </w:rPr>
        <w:t>poreskih</w:t>
      </w:r>
      <w:proofErr w:type="spellEnd"/>
      <w:r>
        <w:rPr>
          <w:color w:val="000000"/>
          <w:sz w:val="16"/>
          <w:szCs w:val="16"/>
        </w:rPr>
        <w:t xml:space="preserve"> </w:t>
      </w:r>
      <w:proofErr w:type="spellStart"/>
      <w:r>
        <w:rPr>
          <w:color w:val="000000"/>
          <w:sz w:val="16"/>
          <w:szCs w:val="16"/>
        </w:rPr>
        <w:t>obveznika</w:t>
      </w:r>
      <w:proofErr w:type="spellEnd"/>
      <w:r>
        <w:rPr>
          <w:color w:val="000000"/>
          <w:sz w:val="16"/>
          <w:szCs w:val="16"/>
        </w:rPr>
        <w:t xml:space="preserve">, na </w:t>
      </w:r>
      <w:proofErr w:type="spellStart"/>
      <w:r>
        <w:rPr>
          <w:color w:val="000000"/>
          <w:sz w:val="16"/>
          <w:szCs w:val="16"/>
        </w:rPr>
        <w:t>predlog</w:t>
      </w:r>
      <w:proofErr w:type="spellEnd"/>
      <w:r>
        <w:rPr>
          <w:color w:val="000000"/>
          <w:sz w:val="16"/>
          <w:szCs w:val="16"/>
        </w:rPr>
        <w:t xml:space="preserve"> </w:t>
      </w:r>
      <w:proofErr w:type="spellStart"/>
      <w:r>
        <w:rPr>
          <w:color w:val="000000"/>
          <w:sz w:val="16"/>
          <w:szCs w:val="16"/>
        </w:rPr>
        <w:t>poreskog</w:t>
      </w:r>
      <w:proofErr w:type="spellEnd"/>
      <w:r>
        <w:rPr>
          <w:color w:val="000000"/>
          <w:sz w:val="16"/>
          <w:szCs w:val="16"/>
        </w:rPr>
        <w:t xml:space="preserve"> organa, </w:t>
      </w:r>
      <w:proofErr w:type="spellStart"/>
      <w:r>
        <w:rPr>
          <w:color w:val="000000"/>
          <w:sz w:val="16"/>
          <w:szCs w:val="16"/>
        </w:rPr>
        <w:t>propisuje</w:t>
      </w:r>
      <w:proofErr w:type="spellEnd"/>
      <w:r>
        <w:rPr>
          <w:color w:val="000000"/>
          <w:sz w:val="16"/>
          <w:szCs w:val="16"/>
        </w:rPr>
        <w:t xml:space="preserve"> </w:t>
      </w:r>
      <w:proofErr w:type="spellStart"/>
      <w:r>
        <w:rPr>
          <w:color w:val="000000"/>
          <w:sz w:val="16"/>
          <w:szCs w:val="16"/>
        </w:rPr>
        <w:t>Ministarstvo</w:t>
      </w:r>
      <w:proofErr w:type="spellEnd"/>
      <w:r>
        <w:rPr>
          <w:color w:val="000000"/>
          <w:sz w:val="16"/>
          <w:szCs w:val="16"/>
        </w:rPr>
        <w:t>.</w:t>
      </w:r>
    </w:p>
  </w:footnote>
  <w:footnote w:id="3">
    <w:p w14:paraId="3BDEC23D" w14:textId="77777777" w:rsidR="009637D0" w:rsidRDefault="009637D0" w:rsidP="009637D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16"/>
          <w:szCs w:val="16"/>
        </w:rPr>
      </w:pPr>
      <w:r>
        <w:rPr>
          <w:rStyle w:val="FootnoteReference"/>
        </w:rPr>
        <w:footnoteRef/>
      </w:r>
      <w:r>
        <w:rPr>
          <w:color w:val="000000"/>
          <w:sz w:val="16"/>
          <w:szCs w:val="16"/>
        </w:rPr>
        <w:t xml:space="preserve"> Zakon o </w:t>
      </w:r>
      <w:proofErr w:type="spellStart"/>
      <w:r>
        <w:rPr>
          <w:color w:val="000000"/>
          <w:sz w:val="16"/>
          <w:szCs w:val="16"/>
        </w:rPr>
        <w:t>poreskoj</w:t>
      </w:r>
      <w:proofErr w:type="spellEnd"/>
      <w:r>
        <w:rPr>
          <w:color w:val="000000"/>
          <w:sz w:val="16"/>
          <w:szCs w:val="16"/>
        </w:rPr>
        <w:t xml:space="preserve"> </w:t>
      </w:r>
      <w:proofErr w:type="spellStart"/>
      <w:proofErr w:type="gramStart"/>
      <w:r>
        <w:rPr>
          <w:color w:val="000000"/>
          <w:sz w:val="16"/>
          <w:szCs w:val="16"/>
        </w:rPr>
        <w:t>administraciji</w:t>
      </w:r>
      <w:proofErr w:type="spellEnd"/>
      <w:r>
        <w:rPr>
          <w:color w:val="000000"/>
          <w:sz w:val="16"/>
          <w:szCs w:val="16"/>
        </w:rPr>
        <w:t xml:space="preserve"> ,</w:t>
      </w:r>
      <w:proofErr w:type="gramEnd"/>
      <w:r>
        <w:rPr>
          <w:color w:val="000000"/>
          <w:sz w:val="16"/>
          <w:szCs w:val="16"/>
        </w:rPr>
        <w:t xml:space="preserve"> </w:t>
      </w:r>
      <w:proofErr w:type="spellStart"/>
      <w:r>
        <w:rPr>
          <w:color w:val="000000"/>
          <w:sz w:val="16"/>
          <w:szCs w:val="16"/>
        </w:rPr>
        <w:t>član</w:t>
      </w:r>
      <w:proofErr w:type="spellEnd"/>
      <w:r>
        <w:rPr>
          <w:color w:val="000000"/>
          <w:sz w:val="16"/>
          <w:szCs w:val="16"/>
        </w:rPr>
        <w:t xml:space="preserve"> 29: </w:t>
      </w:r>
      <w:proofErr w:type="spellStart"/>
      <w:r>
        <w:rPr>
          <w:color w:val="000000"/>
          <w:sz w:val="16"/>
          <w:szCs w:val="16"/>
        </w:rPr>
        <w:t>Kriterijume</w:t>
      </w:r>
      <w:proofErr w:type="spellEnd"/>
      <w:r>
        <w:rPr>
          <w:color w:val="000000"/>
          <w:sz w:val="16"/>
          <w:szCs w:val="16"/>
        </w:rPr>
        <w:t xml:space="preserve"> za </w:t>
      </w:r>
      <w:proofErr w:type="spellStart"/>
      <w:r>
        <w:rPr>
          <w:color w:val="000000"/>
          <w:sz w:val="16"/>
          <w:szCs w:val="16"/>
        </w:rPr>
        <w:t>određivanje</w:t>
      </w:r>
      <w:proofErr w:type="spellEnd"/>
      <w:r>
        <w:rPr>
          <w:color w:val="000000"/>
          <w:sz w:val="16"/>
          <w:szCs w:val="16"/>
        </w:rPr>
        <w:t xml:space="preserve"> </w:t>
      </w:r>
      <w:proofErr w:type="spellStart"/>
      <w:r>
        <w:rPr>
          <w:color w:val="000000"/>
          <w:sz w:val="16"/>
          <w:szCs w:val="16"/>
        </w:rPr>
        <w:t>velikih</w:t>
      </w:r>
      <w:proofErr w:type="spellEnd"/>
      <w:r>
        <w:rPr>
          <w:color w:val="000000"/>
          <w:sz w:val="16"/>
          <w:szCs w:val="16"/>
        </w:rPr>
        <w:t xml:space="preserve">, </w:t>
      </w:r>
      <w:proofErr w:type="spellStart"/>
      <w:r>
        <w:rPr>
          <w:color w:val="000000"/>
          <w:sz w:val="16"/>
          <w:szCs w:val="16"/>
        </w:rPr>
        <w:t>srednjih</w:t>
      </w:r>
      <w:proofErr w:type="spellEnd"/>
      <w:r>
        <w:rPr>
          <w:color w:val="000000"/>
          <w:sz w:val="16"/>
          <w:szCs w:val="16"/>
        </w:rPr>
        <w:t xml:space="preserve">, </w:t>
      </w:r>
      <w:proofErr w:type="spellStart"/>
      <w:r>
        <w:rPr>
          <w:color w:val="000000"/>
          <w:sz w:val="16"/>
          <w:szCs w:val="16"/>
        </w:rPr>
        <w:t>malih</w:t>
      </w:r>
      <w:proofErr w:type="spellEnd"/>
      <w:r>
        <w:rPr>
          <w:color w:val="000000"/>
          <w:sz w:val="16"/>
          <w:szCs w:val="16"/>
        </w:rPr>
        <w:t xml:space="preserve"> </w:t>
      </w:r>
      <w:proofErr w:type="spellStart"/>
      <w:r>
        <w:rPr>
          <w:color w:val="000000"/>
          <w:sz w:val="16"/>
          <w:szCs w:val="16"/>
        </w:rPr>
        <w:t>i</w:t>
      </w:r>
      <w:proofErr w:type="spellEnd"/>
      <w:r>
        <w:rPr>
          <w:color w:val="000000"/>
          <w:sz w:val="16"/>
          <w:szCs w:val="16"/>
        </w:rPr>
        <w:t xml:space="preserve"> </w:t>
      </w:r>
      <w:proofErr w:type="spellStart"/>
      <w:r>
        <w:rPr>
          <w:color w:val="000000"/>
          <w:sz w:val="16"/>
          <w:szCs w:val="16"/>
        </w:rPr>
        <w:t>mikro</w:t>
      </w:r>
      <w:proofErr w:type="spellEnd"/>
      <w:r>
        <w:rPr>
          <w:color w:val="000000"/>
          <w:sz w:val="16"/>
          <w:szCs w:val="16"/>
        </w:rPr>
        <w:t xml:space="preserve"> </w:t>
      </w:r>
      <w:proofErr w:type="spellStart"/>
      <w:r>
        <w:rPr>
          <w:color w:val="000000"/>
          <w:sz w:val="16"/>
          <w:szCs w:val="16"/>
        </w:rPr>
        <w:t>poreskih</w:t>
      </w:r>
      <w:proofErr w:type="spellEnd"/>
      <w:r>
        <w:rPr>
          <w:color w:val="000000"/>
          <w:sz w:val="16"/>
          <w:szCs w:val="16"/>
        </w:rPr>
        <w:t xml:space="preserve"> </w:t>
      </w:r>
      <w:proofErr w:type="spellStart"/>
      <w:r>
        <w:rPr>
          <w:color w:val="000000"/>
          <w:sz w:val="16"/>
          <w:szCs w:val="16"/>
        </w:rPr>
        <w:t>obveznika</w:t>
      </w:r>
      <w:proofErr w:type="spellEnd"/>
      <w:r>
        <w:rPr>
          <w:color w:val="000000"/>
          <w:sz w:val="16"/>
          <w:szCs w:val="16"/>
        </w:rPr>
        <w:t xml:space="preserve">, na </w:t>
      </w:r>
      <w:proofErr w:type="spellStart"/>
      <w:r>
        <w:rPr>
          <w:color w:val="000000"/>
          <w:sz w:val="16"/>
          <w:szCs w:val="16"/>
        </w:rPr>
        <w:t>predlog</w:t>
      </w:r>
      <w:proofErr w:type="spellEnd"/>
      <w:r>
        <w:rPr>
          <w:color w:val="000000"/>
          <w:sz w:val="16"/>
          <w:szCs w:val="16"/>
        </w:rPr>
        <w:t xml:space="preserve"> </w:t>
      </w:r>
      <w:proofErr w:type="spellStart"/>
      <w:r>
        <w:rPr>
          <w:color w:val="000000"/>
          <w:sz w:val="16"/>
          <w:szCs w:val="16"/>
        </w:rPr>
        <w:t>poreskog</w:t>
      </w:r>
      <w:proofErr w:type="spellEnd"/>
      <w:r>
        <w:rPr>
          <w:color w:val="000000"/>
          <w:sz w:val="16"/>
          <w:szCs w:val="16"/>
        </w:rPr>
        <w:t xml:space="preserve"> organa, </w:t>
      </w:r>
      <w:proofErr w:type="spellStart"/>
      <w:r>
        <w:rPr>
          <w:color w:val="000000"/>
          <w:sz w:val="16"/>
          <w:szCs w:val="16"/>
        </w:rPr>
        <w:t>propisuje</w:t>
      </w:r>
      <w:proofErr w:type="spellEnd"/>
      <w:r>
        <w:rPr>
          <w:color w:val="000000"/>
          <w:sz w:val="16"/>
          <w:szCs w:val="16"/>
        </w:rPr>
        <w:t xml:space="preserve"> </w:t>
      </w:r>
      <w:proofErr w:type="spellStart"/>
      <w:r>
        <w:rPr>
          <w:color w:val="000000"/>
          <w:sz w:val="16"/>
          <w:szCs w:val="16"/>
        </w:rPr>
        <w:t>Ministarstvo</w:t>
      </w:r>
      <w:proofErr w:type="spellEnd"/>
      <w:r>
        <w:rPr>
          <w:color w:val="000000"/>
          <w:sz w:val="16"/>
          <w:szCs w:val="16"/>
        </w:rPr>
        <w:t>.</w:t>
      </w:r>
    </w:p>
  </w:footnote>
  <w:footnote w:id="4">
    <w:p w14:paraId="6BCE705B" w14:textId="77777777" w:rsidR="009637D0" w:rsidRDefault="009637D0" w:rsidP="009637D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16"/>
          <w:szCs w:val="16"/>
        </w:rPr>
      </w:pPr>
      <w:r>
        <w:rPr>
          <w:rStyle w:val="FootnoteReference"/>
        </w:rPr>
        <w:footnoteRef/>
      </w:r>
      <w:r>
        <w:rPr>
          <w:color w:val="000000"/>
          <w:sz w:val="16"/>
          <w:szCs w:val="16"/>
        </w:rPr>
        <w:t xml:space="preserve"> </w:t>
      </w:r>
      <w:proofErr w:type="spellStart"/>
      <w:r>
        <w:rPr>
          <w:color w:val="000000"/>
          <w:sz w:val="16"/>
          <w:szCs w:val="16"/>
        </w:rPr>
        <w:t>Shodno</w:t>
      </w:r>
      <w:proofErr w:type="spellEnd"/>
      <w:r>
        <w:rPr>
          <w:color w:val="000000"/>
          <w:sz w:val="16"/>
          <w:szCs w:val="16"/>
        </w:rPr>
        <w:t xml:space="preserve"> </w:t>
      </w:r>
      <w:proofErr w:type="spellStart"/>
      <w:r>
        <w:rPr>
          <w:color w:val="000000"/>
          <w:sz w:val="16"/>
          <w:szCs w:val="16"/>
        </w:rPr>
        <w:t>Zakonu</w:t>
      </w:r>
      <w:proofErr w:type="spellEnd"/>
      <w:r>
        <w:rPr>
          <w:color w:val="000000"/>
          <w:sz w:val="16"/>
          <w:szCs w:val="16"/>
        </w:rPr>
        <w:t xml:space="preserve"> o </w:t>
      </w:r>
      <w:proofErr w:type="spellStart"/>
      <w:r>
        <w:rPr>
          <w:color w:val="000000"/>
          <w:sz w:val="16"/>
          <w:szCs w:val="16"/>
        </w:rPr>
        <w:t>reprogramu</w:t>
      </w:r>
      <w:proofErr w:type="spellEnd"/>
      <w:r>
        <w:rPr>
          <w:color w:val="000000"/>
          <w:sz w:val="16"/>
          <w:szCs w:val="16"/>
        </w:rPr>
        <w:t xml:space="preserve"> </w:t>
      </w:r>
      <w:proofErr w:type="spellStart"/>
      <w:r>
        <w:rPr>
          <w:color w:val="000000"/>
          <w:sz w:val="16"/>
          <w:szCs w:val="16"/>
        </w:rPr>
        <w:t>poreskih</w:t>
      </w:r>
      <w:proofErr w:type="spellEnd"/>
      <w:r>
        <w:rPr>
          <w:color w:val="000000"/>
          <w:sz w:val="16"/>
          <w:szCs w:val="16"/>
        </w:rPr>
        <w:t xml:space="preserve"> </w:t>
      </w:r>
      <w:proofErr w:type="spellStart"/>
      <w:proofErr w:type="gramStart"/>
      <w:r>
        <w:rPr>
          <w:color w:val="000000"/>
          <w:sz w:val="16"/>
          <w:szCs w:val="16"/>
        </w:rPr>
        <w:t>potraživanja</w:t>
      </w:r>
      <w:proofErr w:type="spellEnd"/>
      <w:r>
        <w:rPr>
          <w:color w:val="000000"/>
          <w:sz w:val="16"/>
          <w:szCs w:val="16"/>
        </w:rPr>
        <w:t xml:space="preserve">  (</w:t>
      </w:r>
      <w:proofErr w:type="gramEnd"/>
      <w:r>
        <w:rPr>
          <w:color w:val="000000"/>
          <w:sz w:val="16"/>
          <w:szCs w:val="16"/>
        </w:rPr>
        <w:t xml:space="preserve">“Sl. list CG”, </w:t>
      </w:r>
      <w:proofErr w:type="spellStart"/>
      <w:r>
        <w:rPr>
          <w:color w:val="000000"/>
          <w:sz w:val="16"/>
          <w:szCs w:val="16"/>
        </w:rPr>
        <w:t>broj</w:t>
      </w:r>
      <w:proofErr w:type="spellEnd"/>
      <w:r>
        <w:rPr>
          <w:color w:val="000000"/>
          <w:sz w:val="16"/>
          <w:szCs w:val="16"/>
        </w:rPr>
        <w:t xml:space="preserve"> 83/16), </w:t>
      </w:r>
      <w:proofErr w:type="spellStart"/>
      <w:r>
        <w:rPr>
          <w:color w:val="000000"/>
          <w:sz w:val="16"/>
          <w:szCs w:val="16"/>
        </w:rPr>
        <w:t>Uredbi</w:t>
      </w:r>
      <w:proofErr w:type="spellEnd"/>
      <w:r>
        <w:rPr>
          <w:color w:val="000000"/>
          <w:sz w:val="16"/>
          <w:szCs w:val="16"/>
        </w:rPr>
        <w:t xml:space="preserve"> o </w:t>
      </w:r>
      <w:proofErr w:type="spellStart"/>
      <w:r>
        <w:rPr>
          <w:color w:val="000000"/>
          <w:sz w:val="16"/>
          <w:szCs w:val="16"/>
        </w:rPr>
        <w:t>uslovima</w:t>
      </w:r>
      <w:proofErr w:type="spellEnd"/>
      <w:r>
        <w:rPr>
          <w:color w:val="000000"/>
          <w:sz w:val="16"/>
          <w:szCs w:val="16"/>
        </w:rPr>
        <w:t xml:space="preserve"> za </w:t>
      </w:r>
      <w:proofErr w:type="spellStart"/>
      <w:r>
        <w:rPr>
          <w:color w:val="000000"/>
          <w:sz w:val="16"/>
          <w:szCs w:val="16"/>
        </w:rPr>
        <w:t>odlaganje</w:t>
      </w:r>
      <w:proofErr w:type="spellEnd"/>
      <w:r>
        <w:rPr>
          <w:color w:val="000000"/>
          <w:sz w:val="16"/>
          <w:szCs w:val="16"/>
        </w:rPr>
        <w:t xml:space="preserve"> </w:t>
      </w:r>
      <w:proofErr w:type="spellStart"/>
      <w:r>
        <w:rPr>
          <w:color w:val="000000"/>
          <w:sz w:val="16"/>
          <w:szCs w:val="16"/>
        </w:rPr>
        <w:t>naplate</w:t>
      </w:r>
      <w:proofErr w:type="spellEnd"/>
      <w:r>
        <w:rPr>
          <w:color w:val="000000"/>
          <w:sz w:val="16"/>
          <w:szCs w:val="16"/>
        </w:rPr>
        <w:t xml:space="preserve"> </w:t>
      </w:r>
      <w:proofErr w:type="spellStart"/>
      <w:r>
        <w:rPr>
          <w:color w:val="000000"/>
          <w:sz w:val="16"/>
          <w:szCs w:val="16"/>
        </w:rPr>
        <w:t>poreskih</w:t>
      </w:r>
      <w:proofErr w:type="spellEnd"/>
      <w:r>
        <w:rPr>
          <w:color w:val="000000"/>
          <w:sz w:val="16"/>
          <w:szCs w:val="16"/>
        </w:rPr>
        <w:t xml:space="preserve"> </w:t>
      </w:r>
      <w:proofErr w:type="spellStart"/>
      <w:r>
        <w:rPr>
          <w:color w:val="000000"/>
          <w:sz w:val="16"/>
          <w:szCs w:val="16"/>
        </w:rPr>
        <w:t>i</w:t>
      </w:r>
      <w:proofErr w:type="spellEnd"/>
      <w:r>
        <w:rPr>
          <w:color w:val="000000"/>
          <w:sz w:val="16"/>
          <w:szCs w:val="16"/>
        </w:rPr>
        <w:t xml:space="preserve"> </w:t>
      </w:r>
      <w:proofErr w:type="spellStart"/>
      <w:r>
        <w:rPr>
          <w:color w:val="000000"/>
          <w:sz w:val="16"/>
          <w:szCs w:val="16"/>
        </w:rPr>
        <w:t>neporeskih</w:t>
      </w:r>
      <w:proofErr w:type="spellEnd"/>
      <w:r>
        <w:rPr>
          <w:color w:val="000000"/>
          <w:sz w:val="16"/>
          <w:szCs w:val="16"/>
        </w:rPr>
        <w:t xml:space="preserve"> </w:t>
      </w:r>
      <w:proofErr w:type="spellStart"/>
      <w:r>
        <w:rPr>
          <w:color w:val="000000"/>
          <w:sz w:val="16"/>
          <w:szCs w:val="16"/>
        </w:rPr>
        <w:t>potraživanja</w:t>
      </w:r>
      <w:proofErr w:type="spellEnd"/>
      <w:r>
        <w:rPr>
          <w:color w:val="000000"/>
          <w:sz w:val="16"/>
          <w:szCs w:val="16"/>
        </w:rPr>
        <w:t xml:space="preserve"> (“Sl. list CG”, </w:t>
      </w:r>
      <w:proofErr w:type="spellStart"/>
      <w:r>
        <w:rPr>
          <w:color w:val="000000"/>
          <w:sz w:val="16"/>
          <w:szCs w:val="16"/>
        </w:rPr>
        <w:t>broj</w:t>
      </w:r>
      <w:proofErr w:type="spellEnd"/>
      <w:r>
        <w:rPr>
          <w:color w:val="000000"/>
          <w:sz w:val="16"/>
          <w:szCs w:val="16"/>
        </w:rPr>
        <w:t xml:space="preserve"> 57/18) </w:t>
      </w:r>
      <w:proofErr w:type="spellStart"/>
      <w:r>
        <w:rPr>
          <w:color w:val="000000"/>
          <w:sz w:val="16"/>
          <w:szCs w:val="16"/>
        </w:rPr>
        <w:t>i</w:t>
      </w:r>
      <w:proofErr w:type="spellEnd"/>
      <w:r>
        <w:rPr>
          <w:color w:val="000000"/>
          <w:sz w:val="16"/>
          <w:szCs w:val="16"/>
        </w:rPr>
        <w:t xml:space="preserve"> </w:t>
      </w:r>
      <w:proofErr w:type="spellStart"/>
      <w:r>
        <w:rPr>
          <w:color w:val="000000"/>
          <w:sz w:val="16"/>
          <w:szCs w:val="16"/>
        </w:rPr>
        <w:t>Uredbi</w:t>
      </w:r>
      <w:proofErr w:type="spellEnd"/>
      <w:r>
        <w:rPr>
          <w:color w:val="000000"/>
          <w:sz w:val="16"/>
          <w:szCs w:val="16"/>
        </w:rPr>
        <w:t xml:space="preserve"> o </w:t>
      </w:r>
      <w:proofErr w:type="spellStart"/>
      <w:r>
        <w:rPr>
          <w:color w:val="000000"/>
          <w:sz w:val="16"/>
          <w:szCs w:val="16"/>
        </w:rPr>
        <w:t>uslovima</w:t>
      </w:r>
      <w:proofErr w:type="spellEnd"/>
      <w:r>
        <w:rPr>
          <w:color w:val="000000"/>
          <w:sz w:val="16"/>
          <w:szCs w:val="16"/>
        </w:rPr>
        <w:t xml:space="preserve"> za </w:t>
      </w:r>
      <w:proofErr w:type="spellStart"/>
      <w:r>
        <w:rPr>
          <w:color w:val="000000"/>
          <w:sz w:val="16"/>
          <w:szCs w:val="16"/>
        </w:rPr>
        <w:t>odlaganje</w:t>
      </w:r>
      <w:proofErr w:type="spellEnd"/>
      <w:r>
        <w:rPr>
          <w:color w:val="000000"/>
          <w:sz w:val="16"/>
          <w:szCs w:val="16"/>
        </w:rPr>
        <w:t xml:space="preserve"> </w:t>
      </w:r>
      <w:proofErr w:type="spellStart"/>
      <w:r>
        <w:rPr>
          <w:color w:val="000000"/>
          <w:sz w:val="16"/>
          <w:szCs w:val="16"/>
        </w:rPr>
        <w:t>naplate</w:t>
      </w:r>
      <w:proofErr w:type="spellEnd"/>
      <w:r>
        <w:rPr>
          <w:color w:val="000000"/>
          <w:sz w:val="16"/>
          <w:szCs w:val="16"/>
        </w:rPr>
        <w:t xml:space="preserve"> </w:t>
      </w:r>
      <w:proofErr w:type="spellStart"/>
      <w:r>
        <w:rPr>
          <w:color w:val="000000"/>
          <w:sz w:val="16"/>
          <w:szCs w:val="16"/>
        </w:rPr>
        <w:t>dospjelih</w:t>
      </w:r>
      <w:proofErr w:type="spellEnd"/>
      <w:r>
        <w:rPr>
          <w:color w:val="000000"/>
          <w:sz w:val="16"/>
          <w:szCs w:val="16"/>
        </w:rPr>
        <w:t xml:space="preserve"> </w:t>
      </w:r>
      <w:proofErr w:type="spellStart"/>
      <w:r>
        <w:rPr>
          <w:color w:val="000000"/>
          <w:sz w:val="16"/>
          <w:szCs w:val="16"/>
        </w:rPr>
        <w:t>poreskih</w:t>
      </w:r>
      <w:proofErr w:type="spellEnd"/>
      <w:r>
        <w:rPr>
          <w:color w:val="000000"/>
          <w:sz w:val="16"/>
          <w:szCs w:val="16"/>
        </w:rPr>
        <w:t xml:space="preserve"> </w:t>
      </w:r>
      <w:proofErr w:type="spellStart"/>
      <w:r>
        <w:rPr>
          <w:color w:val="000000"/>
          <w:sz w:val="16"/>
          <w:szCs w:val="16"/>
        </w:rPr>
        <w:t>i</w:t>
      </w:r>
      <w:proofErr w:type="spellEnd"/>
      <w:r>
        <w:rPr>
          <w:color w:val="000000"/>
          <w:sz w:val="16"/>
          <w:szCs w:val="16"/>
        </w:rPr>
        <w:t xml:space="preserve"> </w:t>
      </w:r>
      <w:proofErr w:type="spellStart"/>
      <w:r>
        <w:rPr>
          <w:color w:val="000000"/>
          <w:sz w:val="16"/>
          <w:szCs w:val="16"/>
        </w:rPr>
        <w:t>neporeskih</w:t>
      </w:r>
      <w:proofErr w:type="spellEnd"/>
      <w:r>
        <w:rPr>
          <w:color w:val="000000"/>
          <w:sz w:val="16"/>
          <w:szCs w:val="16"/>
        </w:rPr>
        <w:t xml:space="preserve"> </w:t>
      </w:r>
      <w:proofErr w:type="spellStart"/>
      <w:r>
        <w:rPr>
          <w:color w:val="000000"/>
          <w:sz w:val="16"/>
          <w:szCs w:val="16"/>
        </w:rPr>
        <w:t>potraživanja</w:t>
      </w:r>
      <w:proofErr w:type="spellEnd"/>
      <w:r>
        <w:rPr>
          <w:color w:val="000000"/>
          <w:sz w:val="16"/>
          <w:szCs w:val="16"/>
        </w:rPr>
        <w:t xml:space="preserve"> (“Sl. list CG”, </w:t>
      </w:r>
      <w:proofErr w:type="spellStart"/>
      <w:r>
        <w:rPr>
          <w:color w:val="000000"/>
          <w:sz w:val="16"/>
          <w:szCs w:val="16"/>
        </w:rPr>
        <w:t>broj</w:t>
      </w:r>
      <w:proofErr w:type="spellEnd"/>
      <w:r>
        <w:rPr>
          <w:color w:val="000000"/>
          <w:sz w:val="16"/>
          <w:szCs w:val="16"/>
        </w:rPr>
        <w:t xml:space="preserve"> 27/2020, 50/2020, 015/2021) ;</w:t>
      </w:r>
    </w:p>
  </w:footnote>
  <w:footnote w:id="5">
    <w:p w14:paraId="69B936DC" w14:textId="77777777" w:rsidR="009637D0" w:rsidRPr="008E4E4A" w:rsidRDefault="009637D0" w:rsidP="009637D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16"/>
          <w:szCs w:val="16"/>
          <w:lang w:val="it-IT"/>
        </w:rPr>
      </w:pPr>
      <w:r>
        <w:rPr>
          <w:rStyle w:val="FootnoteReference"/>
        </w:rPr>
        <w:footnoteRef/>
      </w:r>
      <w:r w:rsidRPr="008E4E4A">
        <w:rPr>
          <w:color w:val="000000"/>
          <w:sz w:val="16"/>
          <w:szCs w:val="16"/>
          <w:lang w:val="it-IT"/>
        </w:rPr>
        <w:t xml:space="preserve"> Godina </w:t>
      </w:r>
      <w:proofErr w:type="spellStart"/>
      <w:r w:rsidRPr="008E4E4A">
        <w:rPr>
          <w:color w:val="000000"/>
          <w:sz w:val="16"/>
          <w:szCs w:val="16"/>
          <w:lang w:val="it-IT"/>
        </w:rPr>
        <w:t>osnivanja</w:t>
      </w:r>
      <w:proofErr w:type="spellEnd"/>
      <w:r w:rsidRPr="008E4E4A">
        <w:rPr>
          <w:color w:val="000000"/>
          <w:sz w:val="16"/>
          <w:szCs w:val="16"/>
          <w:lang w:val="it-IT"/>
        </w:rPr>
        <w:t xml:space="preserve"> se ne </w:t>
      </w:r>
      <w:proofErr w:type="spellStart"/>
      <w:r w:rsidRPr="008E4E4A">
        <w:rPr>
          <w:color w:val="000000"/>
          <w:sz w:val="16"/>
          <w:szCs w:val="16"/>
          <w:lang w:val="it-IT"/>
        </w:rPr>
        <w:t>uzima</w:t>
      </w:r>
      <w:proofErr w:type="spellEnd"/>
      <w:r w:rsidRPr="008E4E4A">
        <w:rPr>
          <w:color w:val="000000"/>
          <w:sz w:val="16"/>
          <w:szCs w:val="16"/>
          <w:lang w:val="it-IT"/>
        </w:rPr>
        <w:t xml:space="preserve"> u </w:t>
      </w:r>
      <w:proofErr w:type="spellStart"/>
      <w:r w:rsidRPr="008E4E4A">
        <w:rPr>
          <w:color w:val="000000"/>
          <w:sz w:val="16"/>
          <w:szCs w:val="16"/>
          <w:lang w:val="it-IT"/>
        </w:rPr>
        <w:t>razmatranje</w:t>
      </w:r>
      <w:proofErr w:type="spellEnd"/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780482" w14:textId="77777777" w:rsidR="00CA1562" w:rsidRDefault="00CA1562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8240" behindDoc="1" locked="0" layoutInCell="1" allowOverlap="1" wp14:anchorId="38780483" wp14:editId="38780484">
          <wp:simplePos x="0" y="0"/>
          <wp:positionH relativeFrom="page">
            <wp:align>left</wp:align>
          </wp:positionH>
          <wp:positionV relativeFrom="paragraph">
            <wp:posOffset>-449580</wp:posOffset>
          </wp:positionV>
          <wp:extent cx="7568433" cy="10706100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NTP memorandum 06.11 (2)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9557" cy="107218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C24A4A"/>
    <w:multiLevelType w:val="multilevel"/>
    <w:tmpl w:val="7ABAC9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lvlText w:val="%1.%2."/>
      <w:lvlJc w:val="left"/>
      <w:pPr>
        <w:ind w:left="1080" w:hanging="72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440" w:hanging="108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2160" w:hanging="180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1" w15:restartNumberingAfterBreak="0">
    <w:nsid w:val="06BA4080"/>
    <w:multiLevelType w:val="multilevel"/>
    <w:tmpl w:val="42065D14"/>
    <w:lvl w:ilvl="0">
      <w:numFmt w:val="bullet"/>
      <w:lvlText w:val="•"/>
      <w:lvlJc w:val="left"/>
      <w:pPr>
        <w:ind w:left="1004" w:hanging="360"/>
      </w:pPr>
    </w:lvl>
    <w:lvl w:ilvl="1">
      <w:start w:val="1"/>
      <w:numFmt w:val="bullet"/>
      <w:lvlText w:val="o"/>
      <w:lvlJc w:val="left"/>
      <w:pPr>
        <w:ind w:left="1724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44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16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0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2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764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0BB12E26"/>
    <w:multiLevelType w:val="multilevel"/>
    <w:tmpl w:val="23945286"/>
    <w:lvl w:ilvl="0">
      <w:numFmt w:val="bullet"/>
      <w:lvlText w:val="•"/>
      <w:lvlJc w:val="left"/>
      <w:pPr>
        <w:ind w:left="1287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2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47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8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60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47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110B0DBF"/>
    <w:multiLevelType w:val="multilevel"/>
    <w:tmpl w:val="2B2EF34A"/>
    <w:lvl w:ilvl="0">
      <w:start w:val="5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440" w:hanging="360"/>
      </w:pPr>
      <w:rPr>
        <w:b/>
      </w:rPr>
    </w:lvl>
    <w:lvl w:ilvl="2">
      <w:start w:val="1"/>
      <w:numFmt w:val="decimal"/>
      <w:lvlText w:val="%1.%2.%3."/>
      <w:lvlJc w:val="left"/>
      <w:pPr>
        <w:ind w:left="2880" w:hanging="720"/>
      </w:pPr>
    </w:lvl>
    <w:lvl w:ilvl="3">
      <w:start w:val="1"/>
      <w:numFmt w:val="decimal"/>
      <w:lvlText w:val="%1.%2.%3.%4."/>
      <w:lvlJc w:val="left"/>
      <w:pPr>
        <w:ind w:left="3960" w:hanging="720"/>
      </w:pPr>
    </w:lvl>
    <w:lvl w:ilvl="4">
      <w:start w:val="1"/>
      <w:numFmt w:val="decimal"/>
      <w:lvlText w:val="%1.%2.%3.%4.%5."/>
      <w:lvlJc w:val="left"/>
      <w:pPr>
        <w:ind w:left="5400" w:hanging="1080"/>
      </w:pPr>
    </w:lvl>
    <w:lvl w:ilvl="5">
      <w:start w:val="1"/>
      <w:numFmt w:val="decimal"/>
      <w:lvlText w:val="%1.%2.%3.%4.%5.%6."/>
      <w:lvlJc w:val="left"/>
      <w:pPr>
        <w:ind w:left="6480" w:hanging="1080"/>
      </w:pPr>
    </w:lvl>
    <w:lvl w:ilvl="6">
      <w:start w:val="1"/>
      <w:numFmt w:val="decimal"/>
      <w:lvlText w:val="%1.%2.%3.%4.%5.%6.%7."/>
      <w:lvlJc w:val="left"/>
      <w:pPr>
        <w:ind w:left="7920" w:hanging="1440"/>
      </w:pPr>
    </w:lvl>
    <w:lvl w:ilvl="7">
      <w:start w:val="1"/>
      <w:numFmt w:val="decimal"/>
      <w:lvlText w:val="%1.%2.%3.%4.%5.%6.%7.%8."/>
      <w:lvlJc w:val="left"/>
      <w:pPr>
        <w:ind w:left="9000" w:hanging="1440"/>
      </w:pPr>
    </w:lvl>
    <w:lvl w:ilvl="8">
      <w:start w:val="1"/>
      <w:numFmt w:val="decimal"/>
      <w:lvlText w:val="%1.%2.%3.%4.%5.%6.%7.%8.%9."/>
      <w:lvlJc w:val="left"/>
      <w:pPr>
        <w:ind w:left="10440" w:hanging="1800"/>
      </w:pPr>
    </w:lvl>
  </w:abstractNum>
  <w:abstractNum w:abstractNumId="4" w15:restartNumberingAfterBreak="0">
    <w:nsid w:val="1D3B100C"/>
    <w:multiLevelType w:val="multilevel"/>
    <w:tmpl w:val="7F66D038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900" w:hanging="540"/>
      </w:pPr>
    </w:lvl>
    <w:lvl w:ilvl="2">
      <w:start w:val="1"/>
      <w:numFmt w:val="decimal"/>
      <w:lvlText w:val="%1.%2.%3."/>
      <w:lvlJc w:val="left"/>
      <w:pPr>
        <w:ind w:left="1080" w:hanging="720"/>
      </w:pPr>
      <w:rPr>
        <w:b/>
      </w:r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5" w15:restartNumberingAfterBreak="0">
    <w:nsid w:val="1DCA7C96"/>
    <w:multiLevelType w:val="multilevel"/>
    <w:tmpl w:val="CFBAB39C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900" w:hanging="540"/>
      </w:pPr>
    </w:lvl>
    <w:lvl w:ilvl="2">
      <w:start w:val="1"/>
      <w:numFmt w:val="decimal"/>
      <w:lvlText w:val="%1.%2.%3."/>
      <w:lvlJc w:val="left"/>
      <w:pPr>
        <w:ind w:left="1080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6" w15:restartNumberingAfterBreak="0">
    <w:nsid w:val="20022F3F"/>
    <w:multiLevelType w:val="multilevel"/>
    <w:tmpl w:val="5C906D54"/>
    <w:lvl w:ilvl="0">
      <w:numFmt w:val="bullet"/>
      <w:lvlText w:val="•"/>
      <w:lvlJc w:val="left"/>
      <w:pPr>
        <w:ind w:left="1080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2842318C"/>
    <w:multiLevelType w:val="multilevel"/>
    <w:tmpl w:val="2E82916E"/>
    <w:lvl w:ilvl="0">
      <w:start w:val="1"/>
      <w:numFmt w:val="bullet"/>
      <w:lvlText w:val="●"/>
      <w:lvlJc w:val="left"/>
      <w:pPr>
        <w:ind w:left="1004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724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44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16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0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2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764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2C933148"/>
    <w:multiLevelType w:val="multilevel"/>
    <w:tmpl w:val="985A1C7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080" w:hanging="720"/>
      </w:pPr>
      <w:rPr>
        <w:b/>
      </w:r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440" w:hanging="108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2160" w:hanging="180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9" w15:restartNumberingAfterBreak="0">
    <w:nsid w:val="2CEB69AD"/>
    <w:multiLevelType w:val="multilevel"/>
    <w:tmpl w:val="DAF0C40A"/>
    <w:lvl w:ilvl="0">
      <w:start w:val="4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EB7E7A"/>
    <w:multiLevelType w:val="multilevel"/>
    <w:tmpl w:val="AB5EB452"/>
    <w:lvl w:ilvl="0">
      <w:numFmt w:val="bullet"/>
      <w:lvlText w:val="•"/>
      <w:lvlJc w:val="left"/>
      <w:pPr>
        <w:ind w:left="1080" w:hanging="360"/>
      </w:pPr>
      <w:rPr>
        <w:rFonts w:ascii="Arial" w:eastAsia="Arial" w:hAnsi="Arial" w:cs="Arial"/>
      </w:rPr>
    </w:lvl>
    <w:lvl w:ilvl="1">
      <w:numFmt w:val="bullet"/>
      <w:lvlText w:val="-"/>
      <w:lvlJc w:val="left"/>
      <w:pPr>
        <w:ind w:left="1800" w:hanging="360"/>
      </w:pPr>
      <w:rPr>
        <w:rFonts w:ascii="Calibri" w:eastAsia="Calibri" w:hAnsi="Calibri" w:cs="Calibri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44E24C1E"/>
    <w:multiLevelType w:val="multilevel"/>
    <w:tmpl w:val="A12CB0B2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47A24605"/>
    <w:multiLevelType w:val="multilevel"/>
    <w:tmpl w:val="D1265DF2"/>
    <w:lvl w:ilvl="0">
      <w:numFmt w:val="bullet"/>
      <w:lvlText w:val="•"/>
      <w:lvlJc w:val="left"/>
      <w:pPr>
        <w:ind w:left="1080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13" w15:restartNumberingAfterBreak="0">
    <w:nsid w:val="47E8453C"/>
    <w:multiLevelType w:val="multilevel"/>
    <w:tmpl w:val="9FE81AE0"/>
    <w:lvl w:ilvl="0">
      <w:numFmt w:val="bullet"/>
      <w:lvlText w:val="•"/>
      <w:lvlJc w:val="left"/>
      <w:pPr>
        <w:ind w:left="1350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207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9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1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23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95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67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9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10" w:hanging="360"/>
      </w:pPr>
      <w:rPr>
        <w:rFonts w:ascii="Noto Sans Symbols" w:eastAsia="Noto Sans Symbols" w:hAnsi="Noto Sans Symbols" w:cs="Noto Sans Symbols"/>
      </w:rPr>
    </w:lvl>
  </w:abstractNum>
  <w:abstractNum w:abstractNumId="14" w15:restartNumberingAfterBreak="0">
    <w:nsid w:val="4A835890"/>
    <w:multiLevelType w:val="multilevel"/>
    <w:tmpl w:val="CFC65A2C"/>
    <w:lvl w:ilvl="0"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5" w15:restartNumberingAfterBreak="0">
    <w:nsid w:val="4B845529"/>
    <w:multiLevelType w:val="multilevel"/>
    <w:tmpl w:val="9990D2F0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502" w:hanging="360"/>
      </w:pPr>
      <w:rPr>
        <w:b/>
      </w:rPr>
    </w:lvl>
    <w:lvl w:ilvl="2">
      <w:start w:val="1"/>
      <w:numFmt w:val="decimal"/>
      <w:lvlText w:val="%1.%2.%3."/>
      <w:lvlJc w:val="left"/>
      <w:pPr>
        <w:ind w:left="1004" w:hanging="720"/>
      </w:pPr>
    </w:lvl>
    <w:lvl w:ilvl="3">
      <w:start w:val="1"/>
      <w:numFmt w:val="decimal"/>
      <w:lvlText w:val="%1.%2.%3.%4."/>
      <w:lvlJc w:val="left"/>
      <w:pPr>
        <w:ind w:left="1146" w:hanging="720"/>
      </w:pPr>
    </w:lvl>
    <w:lvl w:ilvl="4">
      <w:start w:val="1"/>
      <w:numFmt w:val="decimal"/>
      <w:lvlText w:val="%1.%2.%3.%4.%5."/>
      <w:lvlJc w:val="left"/>
      <w:pPr>
        <w:ind w:left="1648" w:hanging="1080"/>
      </w:pPr>
    </w:lvl>
    <w:lvl w:ilvl="5">
      <w:start w:val="1"/>
      <w:numFmt w:val="decimal"/>
      <w:lvlText w:val="%1.%2.%3.%4.%5.%6."/>
      <w:lvlJc w:val="left"/>
      <w:pPr>
        <w:ind w:left="1790" w:hanging="1080"/>
      </w:pPr>
    </w:lvl>
    <w:lvl w:ilvl="6">
      <w:start w:val="1"/>
      <w:numFmt w:val="decimal"/>
      <w:lvlText w:val="%1.%2.%3.%4.%5.%6.%7."/>
      <w:lvlJc w:val="left"/>
      <w:pPr>
        <w:ind w:left="2292" w:hanging="1440"/>
      </w:pPr>
    </w:lvl>
    <w:lvl w:ilvl="7">
      <w:start w:val="1"/>
      <w:numFmt w:val="decimal"/>
      <w:lvlText w:val="%1.%2.%3.%4.%5.%6.%7.%8."/>
      <w:lvlJc w:val="left"/>
      <w:pPr>
        <w:ind w:left="2434" w:hanging="1440"/>
      </w:pPr>
    </w:lvl>
    <w:lvl w:ilvl="8">
      <w:start w:val="1"/>
      <w:numFmt w:val="decimal"/>
      <w:lvlText w:val="%1.%2.%3.%4.%5.%6.%7.%8.%9."/>
      <w:lvlJc w:val="left"/>
      <w:pPr>
        <w:ind w:left="2936" w:hanging="1798"/>
      </w:pPr>
    </w:lvl>
  </w:abstractNum>
  <w:abstractNum w:abstractNumId="16" w15:restartNumberingAfterBreak="0">
    <w:nsid w:val="541C7A13"/>
    <w:multiLevelType w:val="multilevel"/>
    <w:tmpl w:val="F39076D4"/>
    <w:lvl w:ilvl="0">
      <w:numFmt w:val="bullet"/>
      <w:lvlText w:val="•"/>
      <w:lvlJc w:val="left"/>
      <w:pPr>
        <w:ind w:left="1080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17" w15:restartNumberingAfterBreak="0">
    <w:nsid w:val="5CD94909"/>
    <w:multiLevelType w:val="multilevel"/>
    <w:tmpl w:val="3D32285E"/>
    <w:lvl w:ilvl="0">
      <w:numFmt w:val="bullet"/>
      <w:lvlText w:val="•"/>
      <w:lvlJc w:val="left"/>
      <w:pPr>
        <w:ind w:left="1004" w:hanging="360"/>
      </w:pPr>
    </w:lvl>
    <w:lvl w:ilvl="1">
      <w:start w:val="1"/>
      <w:numFmt w:val="bullet"/>
      <w:lvlText w:val="o"/>
      <w:lvlJc w:val="left"/>
      <w:pPr>
        <w:ind w:left="1724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44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16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0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2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764" w:hanging="360"/>
      </w:pPr>
      <w:rPr>
        <w:rFonts w:ascii="Noto Sans Symbols" w:eastAsia="Noto Sans Symbols" w:hAnsi="Noto Sans Symbols" w:cs="Noto Sans Symbols"/>
      </w:rPr>
    </w:lvl>
  </w:abstractNum>
  <w:abstractNum w:abstractNumId="18" w15:restartNumberingAfterBreak="0">
    <w:nsid w:val="5F672B8F"/>
    <w:multiLevelType w:val="multilevel"/>
    <w:tmpl w:val="8AB854E6"/>
    <w:lvl w:ilvl="0">
      <w:start w:val="7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"/>
      <w:lvlJc w:val="left"/>
      <w:pPr>
        <w:ind w:left="720" w:hanging="360"/>
      </w:pPr>
    </w:lvl>
    <w:lvl w:ilvl="2">
      <w:start w:val="1"/>
      <w:numFmt w:val="decimal"/>
      <w:lvlText w:val="%1.%2.%3"/>
      <w:lvlJc w:val="left"/>
      <w:pPr>
        <w:ind w:left="1080" w:hanging="720"/>
      </w:pPr>
    </w:lvl>
    <w:lvl w:ilvl="3">
      <w:start w:val="1"/>
      <w:numFmt w:val="decimal"/>
      <w:lvlText w:val="%1.%2.%3.%4"/>
      <w:lvlJc w:val="left"/>
      <w:pPr>
        <w:ind w:left="1080" w:hanging="720"/>
      </w:pPr>
    </w:lvl>
    <w:lvl w:ilvl="4">
      <w:start w:val="1"/>
      <w:numFmt w:val="decimal"/>
      <w:lvlText w:val="%1.%2.%3.%4.%5"/>
      <w:lvlJc w:val="left"/>
      <w:pPr>
        <w:ind w:left="1440" w:hanging="1080"/>
      </w:pPr>
    </w:lvl>
    <w:lvl w:ilvl="5">
      <w:start w:val="1"/>
      <w:numFmt w:val="decimal"/>
      <w:lvlText w:val="%1.%2.%3.%4.%5.%6"/>
      <w:lvlJc w:val="left"/>
      <w:pPr>
        <w:ind w:left="1440" w:hanging="1080"/>
      </w:pPr>
    </w:lvl>
    <w:lvl w:ilvl="6">
      <w:start w:val="1"/>
      <w:numFmt w:val="decimal"/>
      <w:lvlText w:val="%1.%2.%3.%4.%5.%6.%7"/>
      <w:lvlJc w:val="left"/>
      <w:pPr>
        <w:ind w:left="1800" w:hanging="1440"/>
      </w:pPr>
    </w:lvl>
    <w:lvl w:ilvl="7">
      <w:start w:val="1"/>
      <w:numFmt w:val="decimal"/>
      <w:lvlText w:val="%1.%2.%3.%4.%5.%6.%7.%8"/>
      <w:lvlJc w:val="left"/>
      <w:pPr>
        <w:ind w:left="1800" w:hanging="1440"/>
      </w:pPr>
    </w:lvl>
    <w:lvl w:ilvl="8">
      <w:start w:val="1"/>
      <w:numFmt w:val="decimal"/>
      <w:lvlText w:val="%1.%2.%3.%4.%5.%6.%7.%8.%9"/>
      <w:lvlJc w:val="left"/>
      <w:pPr>
        <w:ind w:left="2160" w:hanging="1800"/>
      </w:pPr>
    </w:lvl>
  </w:abstractNum>
  <w:abstractNum w:abstractNumId="19" w15:restartNumberingAfterBreak="0">
    <w:nsid w:val="62103EEA"/>
    <w:multiLevelType w:val="multilevel"/>
    <w:tmpl w:val="C644CD2C"/>
    <w:lvl w:ilvl="0">
      <w:start w:val="3"/>
      <w:numFmt w:val="bullet"/>
      <w:lvlText w:val="-"/>
      <w:lvlJc w:val="left"/>
      <w:pPr>
        <w:ind w:left="360" w:hanging="360"/>
      </w:pPr>
      <w:rPr>
        <w:rFonts w:ascii="Calibri" w:eastAsia="Calibri" w:hAnsi="Calibri" w:cs="Calibri"/>
        <w:b/>
      </w:rPr>
    </w:lvl>
    <w:lvl w:ilvl="1">
      <w:start w:val="1"/>
      <w:numFmt w:val="decimal"/>
      <w:lvlText w:val="-.%2"/>
      <w:lvlJc w:val="left"/>
      <w:pPr>
        <w:ind w:left="360" w:hanging="360"/>
      </w:pPr>
      <w:rPr>
        <w:b/>
      </w:rPr>
    </w:lvl>
    <w:lvl w:ilvl="2">
      <w:start w:val="1"/>
      <w:numFmt w:val="decimal"/>
      <w:lvlText w:val="-.%2.%3"/>
      <w:lvlJc w:val="left"/>
      <w:pPr>
        <w:ind w:left="720" w:hanging="720"/>
      </w:pPr>
      <w:rPr>
        <w:b/>
      </w:rPr>
    </w:lvl>
    <w:lvl w:ilvl="3">
      <w:start w:val="1"/>
      <w:numFmt w:val="decimal"/>
      <w:lvlText w:val="-.%2.%3.%4"/>
      <w:lvlJc w:val="left"/>
      <w:pPr>
        <w:ind w:left="720" w:hanging="720"/>
      </w:pPr>
      <w:rPr>
        <w:b/>
      </w:rPr>
    </w:lvl>
    <w:lvl w:ilvl="4">
      <w:start w:val="1"/>
      <w:numFmt w:val="decimal"/>
      <w:lvlText w:val="-.%2.%3.%4.%5"/>
      <w:lvlJc w:val="left"/>
      <w:pPr>
        <w:ind w:left="1080" w:hanging="1080"/>
      </w:pPr>
      <w:rPr>
        <w:b/>
      </w:rPr>
    </w:lvl>
    <w:lvl w:ilvl="5">
      <w:start w:val="1"/>
      <w:numFmt w:val="decimal"/>
      <w:lvlText w:val="-.%2.%3.%4.%5.%6"/>
      <w:lvlJc w:val="left"/>
      <w:pPr>
        <w:ind w:left="1080" w:hanging="1080"/>
      </w:pPr>
      <w:rPr>
        <w:b/>
      </w:rPr>
    </w:lvl>
    <w:lvl w:ilvl="6">
      <w:start w:val="1"/>
      <w:numFmt w:val="decimal"/>
      <w:lvlText w:val="-.%2.%3.%4.%5.%6.%7"/>
      <w:lvlJc w:val="left"/>
      <w:pPr>
        <w:ind w:left="1440" w:hanging="1440"/>
      </w:pPr>
      <w:rPr>
        <w:b/>
      </w:rPr>
    </w:lvl>
    <w:lvl w:ilvl="7">
      <w:start w:val="1"/>
      <w:numFmt w:val="decimal"/>
      <w:lvlText w:val="-.%2.%3.%4.%5.%6.%7.%8"/>
      <w:lvlJc w:val="left"/>
      <w:pPr>
        <w:ind w:left="1440" w:hanging="1440"/>
      </w:pPr>
      <w:rPr>
        <w:b/>
      </w:rPr>
    </w:lvl>
    <w:lvl w:ilvl="8">
      <w:start w:val="1"/>
      <w:numFmt w:val="decimal"/>
      <w:lvlText w:val="-.%2.%3.%4.%5.%6.%7.%8.%9"/>
      <w:lvlJc w:val="left"/>
      <w:pPr>
        <w:ind w:left="1800" w:hanging="1800"/>
      </w:pPr>
      <w:rPr>
        <w:b/>
      </w:rPr>
    </w:lvl>
  </w:abstractNum>
  <w:abstractNum w:abstractNumId="20" w15:restartNumberingAfterBreak="0">
    <w:nsid w:val="62C14040"/>
    <w:multiLevelType w:val="multilevel"/>
    <w:tmpl w:val="51DA82CE"/>
    <w:lvl w:ilvl="0">
      <w:start w:val="7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80" w:hanging="72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2160" w:hanging="108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3240" w:hanging="144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4320" w:hanging="180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21" w15:restartNumberingAfterBreak="0">
    <w:nsid w:val="642B044E"/>
    <w:multiLevelType w:val="multilevel"/>
    <w:tmpl w:val="AF1AE7CC"/>
    <w:lvl w:ilvl="0">
      <w:start w:val="7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80" w:hanging="72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2160" w:hanging="108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3240" w:hanging="144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4320" w:hanging="180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22" w15:restartNumberingAfterBreak="0">
    <w:nsid w:val="65BE78D7"/>
    <w:multiLevelType w:val="multilevel"/>
    <w:tmpl w:val="2A06951C"/>
    <w:lvl w:ilvl="0">
      <w:numFmt w:val="bullet"/>
      <w:lvlText w:val="•"/>
      <w:lvlJc w:val="left"/>
      <w:pPr>
        <w:ind w:left="1350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207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9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1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23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95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67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9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10" w:hanging="360"/>
      </w:pPr>
      <w:rPr>
        <w:rFonts w:ascii="Noto Sans Symbols" w:eastAsia="Noto Sans Symbols" w:hAnsi="Noto Sans Symbols" w:cs="Noto Sans Symbols"/>
      </w:rPr>
    </w:lvl>
  </w:abstractNum>
  <w:abstractNum w:abstractNumId="23" w15:restartNumberingAfterBreak="0">
    <w:nsid w:val="695240AC"/>
    <w:multiLevelType w:val="multilevel"/>
    <w:tmpl w:val="7C24E338"/>
    <w:lvl w:ilvl="0">
      <w:start w:val="1"/>
      <w:numFmt w:val="bullet"/>
      <w:lvlText w:val="●"/>
      <w:lvlJc w:val="left"/>
      <w:pPr>
        <w:ind w:left="1712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432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152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872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592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312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032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752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472" w:hanging="360"/>
      </w:pPr>
      <w:rPr>
        <w:rFonts w:ascii="Noto Sans Symbols" w:eastAsia="Noto Sans Symbols" w:hAnsi="Noto Sans Symbols" w:cs="Noto Sans Symbols"/>
      </w:rPr>
    </w:lvl>
  </w:abstractNum>
  <w:abstractNum w:abstractNumId="24" w15:restartNumberingAfterBreak="0">
    <w:nsid w:val="6C676D57"/>
    <w:multiLevelType w:val="multilevel"/>
    <w:tmpl w:val="CBA03658"/>
    <w:lvl w:ilvl="0">
      <w:start w:val="2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b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b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b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b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b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b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b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b/>
      </w:rPr>
    </w:lvl>
  </w:abstractNum>
  <w:abstractNum w:abstractNumId="25" w15:restartNumberingAfterBreak="0">
    <w:nsid w:val="6CC935F7"/>
    <w:multiLevelType w:val="multilevel"/>
    <w:tmpl w:val="0EDA087E"/>
    <w:lvl w:ilvl="0">
      <w:numFmt w:val="bullet"/>
      <w:lvlText w:val="•"/>
      <w:lvlJc w:val="left"/>
      <w:pPr>
        <w:ind w:left="1080" w:hanging="360"/>
      </w:pPr>
      <w:rPr>
        <w:rFonts w:ascii="Arial" w:eastAsia="Arial" w:hAnsi="Arial" w:cs="Arial"/>
      </w:rPr>
    </w:lvl>
    <w:lvl w:ilvl="1">
      <w:start w:val="3"/>
      <w:numFmt w:val="bullet"/>
      <w:lvlText w:val="-"/>
      <w:lvlJc w:val="left"/>
      <w:pPr>
        <w:ind w:left="1800" w:hanging="360"/>
      </w:pPr>
      <w:rPr>
        <w:rFonts w:ascii="Calibri" w:eastAsia="Calibri" w:hAnsi="Calibri" w:cs="Calibri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26" w15:restartNumberingAfterBreak="0">
    <w:nsid w:val="72A26E7A"/>
    <w:multiLevelType w:val="multilevel"/>
    <w:tmpl w:val="F768DFC2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7" w15:restartNumberingAfterBreak="0">
    <w:nsid w:val="73E73A68"/>
    <w:multiLevelType w:val="multilevel"/>
    <w:tmpl w:val="D848F41E"/>
    <w:lvl w:ilvl="0">
      <w:start w:val="1"/>
      <w:numFmt w:val="bullet"/>
      <w:lvlText w:val="●"/>
      <w:lvlJc w:val="left"/>
      <w:pPr>
        <w:ind w:left="1712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432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152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872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592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312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032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752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472" w:hanging="360"/>
      </w:pPr>
      <w:rPr>
        <w:rFonts w:ascii="Noto Sans Symbols" w:eastAsia="Noto Sans Symbols" w:hAnsi="Noto Sans Symbols" w:cs="Noto Sans Symbols"/>
      </w:rPr>
    </w:lvl>
  </w:abstractNum>
  <w:abstractNum w:abstractNumId="28" w15:restartNumberingAfterBreak="0">
    <w:nsid w:val="77BE003F"/>
    <w:multiLevelType w:val="multilevel"/>
    <w:tmpl w:val="4196681E"/>
    <w:lvl w:ilvl="0">
      <w:numFmt w:val="bullet"/>
      <w:lvlText w:val="•"/>
      <w:lvlJc w:val="left"/>
      <w:pPr>
        <w:ind w:left="720" w:hanging="360"/>
      </w:pPr>
    </w:lvl>
    <w:lvl w:ilvl="1">
      <w:numFmt w:val="bullet"/>
      <w:lvlText w:val="•"/>
      <w:lvlJc w:val="left"/>
      <w:pPr>
        <w:ind w:left="1080" w:hanging="36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9" w15:restartNumberingAfterBreak="0">
    <w:nsid w:val="78070351"/>
    <w:multiLevelType w:val="multilevel"/>
    <w:tmpl w:val="D10A1018"/>
    <w:lvl w:ilvl="0">
      <w:numFmt w:val="bullet"/>
      <w:lvlText w:val="•"/>
      <w:lvlJc w:val="left"/>
      <w:pPr>
        <w:ind w:left="1004" w:hanging="360"/>
      </w:pPr>
    </w:lvl>
    <w:lvl w:ilvl="1">
      <w:start w:val="1"/>
      <w:numFmt w:val="bullet"/>
      <w:lvlText w:val="o"/>
      <w:lvlJc w:val="left"/>
      <w:pPr>
        <w:ind w:left="1724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44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16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0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2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764" w:hanging="360"/>
      </w:pPr>
      <w:rPr>
        <w:rFonts w:ascii="Noto Sans Symbols" w:eastAsia="Noto Sans Symbols" w:hAnsi="Noto Sans Symbols" w:cs="Noto Sans Symbols"/>
      </w:rPr>
    </w:lvl>
  </w:abstractNum>
  <w:num w:numId="1" w16cid:durableId="1471552133">
    <w:abstractNumId w:val="18"/>
  </w:num>
  <w:num w:numId="2" w16cid:durableId="836965310">
    <w:abstractNumId w:val="11"/>
  </w:num>
  <w:num w:numId="3" w16cid:durableId="820849137">
    <w:abstractNumId w:val="1"/>
  </w:num>
  <w:num w:numId="4" w16cid:durableId="1445811637">
    <w:abstractNumId w:val="9"/>
  </w:num>
  <w:num w:numId="5" w16cid:durableId="268128782">
    <w:abstractNumId w:val="10"/>
  </w:num>
  <w:num w:numId="6" w16cid:durableId="419301387">
    <w:abstractNumId w:val="8"/>
  </w:num>
  <w:num w:numId="7" w16cid:durableId="274101805">
    <w:abstractNumId w:val="4"/>
  </w:num>
  <w:num w:numId="8" w16cid:durableId="1506937825">
    <w:abstractNumId w:val="16"/>
  </w:num>
  <w:num w:numId="9" w16cid:durableId="1453012947">
    <w:abstractNumId w:val="3"/>
  </w:num>
  <w:num w:numId="10" w16cid:durableId="665790080">
    <w:abstractNumId w:val="28"/>
  </w:num>
  <w:num w:numId="11" w16cid:durableId="190996072">
    <w:abstractNumId w:val="19"/>
  </w:num>
  <w:num w:numId="12" w16cid:durableId="765076099">
    <w:abstractNumId w:val="22"/>
  </w:num>
  <w:num w:numId="13" w16cid:durableId="1250431784">
    <w:abstractNumId w:val="29"/>
  </w:num>
  <w:num w:numId="14" w16cid:durableId="2064980779">
    <w:abstractNumId w:val="23"/>
  </w:num>
  <w:num w:numId="15" w16cid:durableId="385304050">
    <w:abstractNumId w:val="15"/>
  </w:num>
  <w:num w:numId="16" w16cid:durableId="160704347">
    <w:abstractNumId w:val="20"/>
  </w:num>
  <w:num w:numId="17" w16cid:durableId="1773742648">
    <w:abstractNumId w:val="17"/>
  </w:num>
  <w:num w:numId="18" w16cid:durableId="1474904326">
    <w:abstractNumId w:val="2"/>
  </w:num>
  <w:num w:numId="19" w16cid:durableId="808984388">
    <w:abstractNumId w:val="5"/>
  </w:num>
  <w:num w:numId="20" w16cid:durableId="1601988917">
    <w:abstractNumId w:val="27"/>
  </w:num>
  <w:num w:numId="21" w16cid:durableId="1584224290">
    <w:abstractNumId w:val="25"/>
  </w:num>
  <w:num w:numId="22" w16cid:durableId="367293260">
    <w:abstractNumId w:val="0"/>
  </w:num>
  <w:num w:numId="23" w16cid:durableId="697506760">
    <w:abstractNumId w:val="26"/>
  </w:num>
  <w:num w:numId="24" w16cid:durableId="1503665955">
    <w:abstractNumId w:val="24"/>
  </w:num>
  <w:num w:numId="25" w16cid:durableId="1610508626">
    <w:abstractNumId w:val="6"/>
  </w:num>
  <w:num w:numId="26" w16cid:durableId="32585402">
    <w:abstractNumId w:val="12"/>
  </w:num>
  <w:num w:numId="27" w16cid:durableId="1553879629">
    <w:abstractNumId w:val="13"/>
  </w:num>
  <w:num w:numId="28" w16cid:durableId="1963605823">
    <w:abstractNumId w:val="7"/>
  </w:num>
  <w:num w:numId="29" w16cid:durableId="67849855">
    <w:abstractNumId w:val="14"/>
  </w:num>
  <w:num w:numId="30" w16cid:durableId="569773099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1562"/>
    <w:rsid w:val="00370616"/>
    <w:rsid w:val="00552B9C"/>
    <w:rsid w:val="00657651"/>
    <w:rsid w:val="00687769"/>
    <w:rsid w:val="006E02FB"/>
    <w:rsid w:val="007D2270"/>
    <w:rsid w:val="0089214E"/>
    <w:rsid w:val="008956D1"/>
    <w:rsid w:val="009637D0"/>
    <w:rsid w:val="00966E14"/>
    <w:rsid w:val="00A620CB"/>
    <w:rsid w:val="00CA1562"/>
    <w:rsid w:val="00DF0184"/>
    <w:rsid w:val="00E65717"/>
    <w:rsid w:val="00E93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878047D"/>
  <w15:chartTrackingRefBased/>
  <w15:docId w15:val="{F08B006B-B4F3-41DD-B87D-A774E9F5A8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A156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A1562"/>
  </w:style>
  <w:style w:type="paragraph" w:styleId="Footer">
    <w:name w:val="footer"/>
    <w:basedOn w:val="Normal"/>
    <w:link w:val="FooterChar"/>
    <w:uiPriority w:val="99"/>
    <w:unhideWhenUsed/>
    <w:rsid w:val="00CA156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A1562"/>
  </w:style>
  <w:style w:type="character" w:styleId="FootnoteReference">
    <w:name w:val="footnote reference"/>
    <w:basedOn w:val="DefaultParagraphFont"/>
    <w:uiPriority w:val="99"/>
    <w:semiHidden/>
    <w:unhideWhenUsed/>
    <w:rsid w:val="00552B9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tpark.me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javnipoziv@ntpark.me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ntpark.me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javnipoziv@ntpark.me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ntpark.me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23A955-7A7B-4940-9E2A-17612F9C76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10</Pages>
  <Words>2348</Words>
  <Characters>13384</Characters>
  <Application>Microsoft Office Word</Application>
  <DocSecurity>0</DocSecurity>
  <Lines>111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Nina</dc:creator>
  <cp:keywords/>
  <dc:description/>
  <cp:lastModifiedBy>Radivoje Drobnjak</cp:lastModifiedBy>
  <cp:revision>6</cp:revision>
  <dcterms:created xsi:type="dcterms:W3CDTF">2024-07-08T07:32:00Z</dcterms:created>
  <dcterms:modified xsi:type="dcterms:W3CDTF">2024-07-08T07:47:00Z</dcterms:modified>
</cp:coreProperties>
</file>